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062E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D63A1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b w:val="0"/>
          <w:sz w:val="28"/>
          <w:szCs w:val="28"/>
        </w:rPr>
        <w:t>, д. 5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D63A1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b w:val="0"/>
          <w:sz w:val="28"/>
          <w:szCs w:val="28"/>
        </w:rPr>
        <w:t>, д. 5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D63A1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b w:val="0"/>
          <w:sz w:val="28"/>
          <w:szCs w:val="28"/>
        </w:rPr>
        <w:t>, д. 5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sz w:val="28"/>
          <w:szCs w:val="28"/>
        </w:rPr>
        <w:t xml:space="preserve">, </w:t>
      </w:r>
      <w:r w:rsidR="00D63A1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sz w:val="28"/>
          <w:szCs w:val="28"/>
        </w:rPr>
        <w:t>, д. 5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</w:t>
      </w:r>
      <w:r w:rsidR="00D63A14">
        <w:rPr>
          <w:rFonts w:ascii="Times New Roman" w:hAnsi="Times New Roman"/>
          <w:b w:val="0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 w:rsidR="00D63A1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b w:val="0"/>
          <w:sz w:val="28"/>
          <w:szCs w:val="28"/>
        </w:rPr>
        <w:t>, д. 5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D63A14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062EE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062EE">
        <w:rPr>
          <w:rFonts w:ascii="Times New Roman" w:eastAsia="Times New Roman" w:hAnsi="Times New Roman"/>
          <w:sz w:val="28"/>
          <w:szCs w:val="28"/>
        </w:rPr>
        <w:t>2079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0178E" w:rsidRPr="00DE3B90" w:rsidRDefault="00B0178E" w:rsidP="00D63A14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D63A14">
        <w:rPr>
          <w:rFonts w:ascii="Times New Roman" w:hAnsi="Times New Roman"/>
          <w:sz w:val="28"/>
          <w:szCs w:val="28"/>
        </w:rPr>
        <w:t>п. Додоново</w:t>
      </w:r>
      <w:r w:rsidR="00D63A14" w:rsidRPr="008503DD">
        <w:rPr>
          <w:rFonts w:ascii="Times New Roman" w:hAnsi="Times New Roman"/>
          <w:sz w:val="28"/>
          <w:szCs w:val="28"/>
        </w:rPr>
        <w:t xml:space="preserve">, </w:t>
      </w:r>
      <w:r w:rsidR="00D63A1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D63A14">
        <w:rPr>
          <w:rFonts w:ascii="Times New Roman" w:hAnsi="Times New Roman"/>
          <w:sz w:val="28"/>
          <w:szCs w:val="28"/>
        </w:rPr>
        <w:t>Луговая</w:t>
      </w:r>
      <w:proofErr w:type="gramEnd"/>
      <w:r w:rsidR="00D63A14">
        <w:rPr>
          <w:rFonts w:ascii="Times New Roman" w:hAnsi="Times New Roman"/>
          <w:sz w:val="28"/>
          <w:szCs w:val="28"/>
        </w:rPr>
        <w:t>, д. 5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21"/>
        <w:gridCol w:w="2654"/>
        <w:gridCol w:w="2377"/>
        <w:gridCol w:w="1393"/>
        <w:gridCol w:w="920"/>
        <w:gridCol w:w="1773"/>
      </w:tblGrid>
      <w:tr w:rsidR="00D63A14" w:rsidRPr="00D63A14" w:rsidTr="001741F8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63A14" w:rsidRPr="00D63A14" w:rsidTr="001741F8">
        <w:trPr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63A14" w:rsidRPr="00D63A14" w:rsidTr="001741F8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63A14" w:rsidRPr="00D63A14" w:rsidTr="001741F8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63A14" w:rsidRPr="00D63A14" w:rsidTr="001741F8">
        <w:trPr>
          <w:trHeight w:val="8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63A14" w:rsidRPr="00D63A14" w:rsidTr="001741F8">
        <w:trPr>
          <w:trHeight w:val="3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Закрытие подвальных продухов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Раскрытие подвальных продухов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состояния продухов в цоколях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1000м2л.кл.   подвала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79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63A14" w:rsidRPr="00D63A14" w:rsidTr="001741F8">
        <w:trPr>
          <w:trHeight w:val="63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63A14" w:rsidRPr="00D63A14" w:rsidTr="001741F8">
        <w:trPr>
          <w:trHeight w:val="2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фланцевой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Очистка сетчатого фильтра ХВС от грязи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фильтр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ХВС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 муфтовой арматуры ГВС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Перевод системы ГВС на прямой (обратный) трубопровод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3.1.8.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ГВС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3.1.10.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 канализации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3.1.11.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Замена небольших участков канализационных труб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3.1.12.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коллективных (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общедомовых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) приборов учета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месяц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показаний по контрольным приборам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3.2.1.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Обслуживание приборов учета горячей воды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3.2.2.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обслуживание прибора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учетахолодной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воды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63A14" w:rsidRPr="00D63A14" w:rsidTr="001741F8">
        <w:trPr>
          <w:trHeight w:val="30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63A14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63A14" w:rsidRPr="00D63A14" w:rsidTr="001741F8">
        <w:trPr>
          <w:trHeight w:val="12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отпления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 с верхней разводкой прямой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магитсрали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- в подвале и на чердаке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4.1.2.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Прочистка сопла элеватора, дроссельной шайбы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Прочистка грязевиков и фильтров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фланцевой 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4.2.9.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4.2.10.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4.2.11.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воздушные краны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63A14" w:rsidRPr="00D63A14" w:rsidTr="001741F8">
        <w:trPr>
          <w:trHeight w:val="24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63A14" w:rsidRPr="00D63A14" w:rsidTr="001741F8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2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ППР вводно-распределительного устройства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ППР распределительных устройств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электрощитовой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.щ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итовая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на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57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внутреннего освещения: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люминисцентных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5.3.6.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люминисцентных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ламп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прочие работы по ремонту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чел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.ч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ас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63A14" w:rsidRPr="00D63A14" w:rsidTr="001741F8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63A14" w:rsidRPr="00D63A14" w:rsidTr="001741F8">
        <w:trPr>
          <w:trHeight w:val="31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63A14" w:rsidRPr="00D63A14" w:rsidTr="001741F8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D63A14" w:rsidRPr="00D63A14" w:rsidTr="001741F8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3,42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63A14" w:rsidRPr="00D63A14" w:rsidTr="001741F8">
        <w:trPr>
          <w:trHeight w:val="51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931,1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3,42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16,14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63A14" w:rsidRPr="00D63A14" w:rsidTr="001741F8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фасадов, стен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63A14" w:rsidRPr="00D63A14" w:rsidTr="001741F8">
        <w:trPr>
          <w:trHeight w:val="42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63A14" w:rsidRPr="00D63A14" w:rsidTr="001741F8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63A14" w:rsidRPr="00D63A14" w:rsidTr="001741F8">
        <w:trPr>
          <w:trHeight w:val="40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3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63A14" w:rsidRPr="00D63A14" w:rsidTr="001741F8">
        <w:trPr>
          <w:trHeight w:val="3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931,1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63A14" w:rsidRPr="00D63A14" w:rsidTr="001741F8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11. Управление МКД</w:t>
            </w:r>
          </w:p>
        </w:tc>
      </w:tr>
      <w:tr w:rsidR="00D63A14" w:rsidRPr="00D63A14" w:rsidTr="001741F8">
        <w:trPr>
          <w:trHeight w:val="24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12.1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931,1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4" w:rsidRPr="00D63A14" w:rsidRDefault="00D63A14" w:rsidP="00D63A1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3A1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F8" w:rsidRDefault="001741F8">
      <w:r>
        <w:separator/>
      </w:r>
    </w:p>
  </w:endnote>
  <w:endnote w:type="continuationSeparator" w:id="0">
    <w:p w:rsidR="001741F8" w:rsidRDefault="0017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F8" w:rsidRDefault="001741F8">
      <w:r>
        <w:separator/>
      </w:r>
    </w:p>
  </w:footnote>
  <w:footnote w:type="continuationSeparator" w:id="0">
    <w:p w:rsidR="001741F8" w:rsidRDefault="00174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741F8" w:rsidRDefault="008D1C94" w:rsidP="00690443">
        <w:pPr>
          <w:pStyle w:val="a7"/>
          <w:jc w:val="center"/>
        </w:pPr>
        <w:fldSimple w:instr=" PAGE   \* MERGEFORMAT ">
          <w:r w:rsidR="00C062EE">
            <w:rPr>
              <w:noProof/>
            </w:rPr>
            <w:t>2</w:t>
          </w:r>
        </w:fldSimple>
      </w:p>
    </w:sdtContent>
  </w:sdt>
  <w:p w:rsidR="001741F8" w:rsidRDefault="001741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1F8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6F8B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B57F0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CD2"/>
    <w:rsid w:val="00537DB8"/>
    <w:rsid w:val="0054229B"/>
    <w:rsid w:val="00543597"/>
    <w:rsid w:val="00545957"/>
    <w:rsid w:val="00545D70"/>
    <w:rsid w:val="00546D39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2ED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1C94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370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07DBD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062EE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A14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551E-4BB4-41D3-AED3-6442CFA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2163</Words>
  <Characters>15062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61</cp:revision>
  <cp:lastPrinted>2022-10-05T02:11:00Z</cp:lastPrinted>
  <dcterms:created xsi:type="dcterms:W3CDTF">2019-05-15T05:17:00Z</dcterms:created>
  <dcterms:modified xsi:type="dcterms:W3CDTF">2022-10-06T04:04:00Z</dcterms:modified>
</cp:coreProperties>
</file>