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24" w:rsidRPr="00A96524" w:rsidRDefault="00A96524" w:rsidP="00A96524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spacing w:val="0"/>
          <w:kern w:val="36"/>
          <w:sz w:val="28"/>
          <w:szCs w:val="48"/>
          <w:lang w:eastAsia="ru-RU"/>
        </w:rPr>
      </w:pPr>
      <w:r w:rsidRPr="00A96524">
        <w:rPr>
          <w:rFonts w:eastAsia="Times New Roman"/>
          <w:b/>
          <w:bCs/>
          <w:spacing w:val="0"/>
          <w:kern w:val="36"/>
          <w:sz w:val="28"/>
          <w:szCs w:val="48"/>
          <w:lang w:eastAsia="ru-RU"/>
        </w:rPr>
        <w:t>Утвержден график выплаты пенсий в 2017 году</w:t>
      </w:r>
    </w:p>
    <w:p w:rsidR="00A96524" w:rsidRDefault="00A96524" w:rsidP="00A96524">
      <w:pPr>
        <w:spacing w:after="0" w:line="240" w:lineRule="auto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A96524">
        <w:rPr>
          <w:rFonts w:eastAsia="Times New Roman"/>
          <w:spacing w:val="0"/>
          <w:sz w:val="24"/>
          <w:szCs w:val="24"/>
          <w:lang w:eastAsia="ru-RU"/>
        </w:rPr>
        <w:t>Доставка пенсии производится по желанию пенсионера через кредитную организацию либо через организации федеральной почтовой связи, путем вручения сумм на дому или в кассе организации.</w:t>
      </w:r>
    </w:p>
    <w:p w:rsidR="00A96524" w:rsidRPr="00A96524" w:rsidRDefault="00A96524" w:rsidP="00A96524">
      <w:pPr>
        <w:spacing w:after="0" w:line="240" w:lineRule="auto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A96524">
        <w:rPr>
          <w:rFonts w:eastAsia="Times New Roman"/>
          <w:spacing w:val="0"/>
          <w:sz w:val="24"/>
          <w:szCs w:val="24"/>
          <w:lang w:eastAsia="ru-RU"/>
        </w:rPr>
        <w:t> </w:t>
      </w:r>
      <w:r w:rsidRPr="00A96524">
        <w:rPr>
          <w:rFonts w:eastAsia="Times New Roman"/>
          <w:spacing w:val="0"/>
          <w:sz w:val="24"/>
          <w:szCs w:val="24"/>
          <w:lang w:eastAsia="ru-RU"/>
        </w:rPr>
        <w:br/>
        <w:t>Финансирование кредитных организаций в 1 квартале 2017 года будет осуществляться:</w:t>
      </w: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20"/>
        <w:gridCol w:w="2040"/>
        <w:gridCol w:w="2070"/>
      </w:tblGrid>
      <w:tr w:rsidR="00A96524" w:rsidRPr="00A96524" w:rsidTr="00A96524">
        <w:trPr>
          <w:trHeight w:val="30"/>
          <w:tblCellSpacing w:w="3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24" w:rsidRPr="00A96524" w:rsidRDefault="00A96524" w:rsidP="00A96524">
            <w:pPr>
              <w:spacing w:after="0" w:line="240" w:lineRule="auto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A96524">
              <w:rPr>
                <w:rFonts w:eastAsia="Times New Roman"/>
                <w:b/>
                <w:bCs/>
                <w:spacing w:val="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24" w:rsidRPr="00A96524" w:rsidRDefault="00A96524" w:rsidP="00A96524">
            <w:pPr>
              <w:spacing w:after="0" w:line="30" w:lineRule="atLeast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A96524">
              <w:rPr>
                <w:rFonts w:eastAsia="Times New Roman"/>
                <w:b/>
                <w:bCs/>
                <w:spacing w:val="0"/>
                <w:sz w:val="24"/>
                <w:szCs w:val="24"/>
                <w:lang w:eastAsia="ru-RU"/>
              </w:rPr>
              <w:t>Дата финансирования</w:t>
            </w:r>
          </w:p>
        </w:tc>
      </w:tr>
      <w:tr w:rsidR="00A96524" w:rsidRPr="00A96524" w:rsidTr="00A96524">
        <w:trPr>
          <w:trHeight w:val="165"/>
          <w:tblCellSpacing w:w="3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24" w:rsidRPr="00A96524" w:rsidRDefault="00A96524" w:rsidP="00A96524">
            <w:pPr>
              <w:spacing w:after="0" w:line="240" w:lineRule="auto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24" w:rsidRPr="00A96524" w:rsidRDefault="00A96524" w:rsidP="00A96524">
            <w:pPr>
              <w:spacing w:after="0" w:line="165" w:lineRule="atLeast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A96524">
              <w:rPr>
                <w:rFonts w:eastAsia="Times New Roman"/>
                <w:b/>
                <w:bCs/>
                <w:spacing w:val="0"/>
                <w:sz w:val="24"/>
                <w:szCs w:val="24"/>
                <w:lang w:eastAsia="ru-RU"/>
              </w:rPr>
              <w:t>1-ый поток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24" w:rsidRPr="00A96524" w:rsidRDefault="00A96524" w:rsidP="00A96524">
            <w:pPr>
              <w:spacing w:after="0" w:line="165" w:lineRule="atLeast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A96524">
              <w:rPr>
                <w:rFonts w:eastAsia="Times New Roman"/>
                <w:b/>
                <w:bCs/>
                <w:spacing w:val="0"/>
                <w:sz w:val="24"/>
                <w:szCs w:val="24"/>
                <w:lang w:eastAsia="ru-RU"/>
              </w:rPr>
              <w:t>2-ой поток</w:t>
            </w:r>
          </w:p>
        </w:tc>
      </w:tr>
      <w:tr w:rsidR="00A96524" w:rsidRPr="00A96524" w:rsidTr="00A96524">
        <w:trPr>
          <w:trHeight w:val="30"/>
          <w:tblCellSpacing w:w="3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24" w:rsidRPr="00A96524" w:rsidRDefault="00A96524" w:rsidP="00A96524">
            <w:pPr>
              <w:spacing w:after="0" w:line="30" w:lineRule="atLeast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A96524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24" w:rsidRPr="00A96524" w:rsidRDefault="00A96524" w:rsidP="00A96524">
            <w:pPr>
              <w:spacing w:after="0" w:line="30" w:lineRule="atLeast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A96524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13.01.2017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24" w:rsidRPr="00A96524" w:rsidRDefault="00A96524" w:rsidP="00A96524">
            <w:pPr>
              <w:spacing w:after="0" w:line="30" w:lineRule="atLeast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A96524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23.01.2017</w:t>
            </w:r>
          </w:p>
        </w:tc>
      </w:tr>
      <w:tr w:rsidR="00A96524" w:rsidRPr="00A96524" w:rsidTr="00A96524">
        <w:trPr>
          <w:trHeight w:val="30"/>
          <w:tblCellSpacing w:w="3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24" w:rsidRPr="00A96524" w:rsidRDefault="00A96524" w:rsidP="00A96524">
            <w:pPr>
              <w:spacing w:after="0" w:line="30" w:lineRule="atLeast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A96524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24" w:rsidRPr="00A96524" w:rsidRDefault="00A96524" w:rsidP="00A96524">
            <w:pPr>
              <w:spacing w:after="0" w:line="30" w:lineRule="atLeast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A96524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14.02.2017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24" w:rsidRPr="00A96524" w:rsidRDefault="00A96524" w:rsidP="00A96524">
            <w:pPr>
              <w:spacing w:after="0" w:line="30" w:lineRule="atLeast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A96524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21.02.2017</w:t>
            </w:r>
          </w:p>
        </w:tc>
      </w:tr>
      <w:tr w:rsidR="00A96524" w:rsidRPr="00A96524" w:rsidTr="00A96524">
        <w:trPr>
          <w:trHeight w:val="30"/>
          <w:tblCellSpacing w:w="3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24" w:rsidRPr="00A96524" w:rsidRDefault="00A96524" w:rsidP="00A96524">
            <w:pPr>
              <w:spacing w:after="0" w:line="30" w:lineRule="atLeast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A96524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24" w:rsidRPr="00A96524" w:rsidRDefault="00A96524" w:rsidP="00A96524">
            <w:pPr>
              <w:spacing w:after="0" w:line="30" w:lineRule="atLeast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A96524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15.03.2017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24" w:rsidRPr="00A96524" w:rsidRDefault="00A96524" w:rsidP="00A96524">
            <w:pPr>
              <w:spacing w:after="0" w:line="30" w:lineRule="atLeast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A96524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21.03.2017</w:t>
            </w:r>
          </w:p>
        </w:tc>
      </w:tr>
    </w:tbl>
    <w:p w:rsidR="00A96524" w:rsidRPr="00A96524" w:rsidRDefault="00A96524" w:rsidP="00A96524">
      <w:pPr>
        <w:spacing w:after="0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A96524">
        <w:rPr>
          <w:rFonts w:eastAsia="Times New Roman"/>
          <w:spacing w:val="0"/>
          <w:sz w:val="24"/>
          <w:szCs w:val="24"/>
          <w:lang w:eastAsia="ru-RU"/>
        </w:rPr>
        <w:t> </w:t>
      </w:r>
    </w:p>
    <w:p w:rsidR="00A96524" w:rsidRPr="00A96524" w:rsidRDefault="00A96524" w:rsidP="00A96524">
      <w:pPr>
        <w:spacing w:after="0" w:line="240" w:lineRule="auto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A96524">
        <w:rPr>
          <w:rFonts w:eastAsia="Times New Roman"/>
          <w:spacing w:val="0"/>
          <w:sz w:val="24"/>
          <w:szCs w:val="24"/>
          <w:lang w:eastAsia="ru-RU"/>
        </w:rPr>
        <w:t>Финансирование кредитных организаций во 2 квартале 2017 года будет осуществляться:</w:t>
      </w: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20"/>
        <w:gridCol w:w="2040"/>
        <w:gridCol w:w="2070"/>
      </w:tblGrid>
      <w:tr w:rsidR="00A96524" w:rsidRPr="00A96524" w:rsidTr="00A96524">
        <w:trPr>
          <w:trHeight w:val="30"/>
          <w:tblCellSpacing w:w="3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24" w:rsidRPr="00A96524" w:rsidRDefault="00A96524" w:rsidP="00A96524">
            <w:pPr>
              <w:spacing w:after="0" w:line="240" w:lineRule="auto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A96524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24" w:rsidRPr="00A96524" w:rsidRDefault="00A96524" w:rsidP="00A96524">
            <w:pPr>
              <w:spacing w:after="0" w:line="30" w:lineRule="atLeast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A96524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Дата финансирования</w:t>
            </w:r>
          </w:p>
        </w:tc>
      </w:tr>
      <w:tr w:rsidR="00A96524" w:rsidRPr="00A96524" w:rsidTr="00A96524">
        <w:trPr>
          <w:trHeight w:val="165"/>
          <w:tblCellSpacing w:w="3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24" w:rsidRPr="00A96524" w:rsidRDefault="00A96524" w:rsidP="00A96524">
            <w:pPr>
              <w:spacing w:after="0" w:line="240" w:lineRule="auto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24" w:rsidRPr="00A96524" w:rsidRDefault="00A96524" w:rsidP="00A96524">
            <w:pPr>
              <w:spacing w:after="0" w:line="165" w:lineRule="atLeast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A96524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1-ый поток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24" w:rsidRPr="00A96524" w:rsidRDefault="00A96524" w:rsidP="00A96524">
            <w:pPr>
              <w:spacing w:after="0" w:line="165" w:lineRule="atLeast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A96524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2-ой поток</w:t>
            </w:r>
          </w:p>
        </w:tc>
      </w:tr>
      <w:tr w:rsidR="00A96524" w:rsidRPr="00A96524" w:rsidTr="00A96524">
        <w:trPr>
          <w:trHeight w:val="30"/>
          <w:tblCellSpacing w:w="3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24" w:rsidRPr="00A96524" w:rsidRDefault="00A96524" w:rsidP="00A96524">
            <w:pPr>
              <w:spacing w:after="0" w:line="30" w:lineRule="atLeast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A96524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24" w:rsidRPr="00A96524" w:rsidRDefault="00A96524" w:rsidP="00A96524">
            <w:pPr>
              <w:spacing w:after="0" w:line="30" w:lineRule="atLeast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A96524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14.04.2017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24" w:rsidRPr="00A96524" w:rsidRDefault="00A96524" w:rsidP="00A96524">
            <w:pPr>
              <w:spacing w:after="0" w:line="30" w:lineRule="atLeast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A96524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21.04.2017</w:t>
            </w:r>
          </w:p>
        </w:tc>
      </w:tr>
      <w:tr w:rsidR="00A96524" w:rsidRPr="00A96524" w:rsidTr="00A96524">
        <w:trPr>
          <w:trHeight w:val="30"/>
          <w:tblCellSpacing w:w="3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24" w:rsidRPr="00A96524" w:rsidRDefault="00A96524" w:rsidP="00A96524">
            <w:pPr>
              <w:spacing w:after="0" w:line="30" w:lineRule="atLeast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A96524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24" w:rsidRPr="00A96524" w:rsidRDefault="00A96524" w:rsidP="00A96524">
            <w:pPr>
              <w:spacing w:after="0" w:line="30" w:lineRule="atLeast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A96524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15.05.2017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24" w:rsidRPr="00A96524" w:rsidRDefault="00A96524" w:rsidP="00A96524">
            <w:pPr>
              <w:spacing w:after="0" w:line="30" w:lineRule="atLeast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A96524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22.05.2017</w:t>
            </w:r>
          </w:p>
        </w:tc>
      </w:tr>
      <w:tr w:rsidR="00A96524" w:rsidRPr="00A96524" w:rsidTr="00A96524">
        <w:trPr>
          <w:trHeight w:val="30"/>
          <w:tblCellSpacing w:w="3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24" w:rsidRPr="00A96524" w:rsidRDefault="00A96524" w:rsidP="00A96524">
            <w:pPr>
              <w:spacing w:after="0" w:line="30" w:lineRule="atLeast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A96524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24" w:rsidRPr="00A96524" w:rsidRDefault="00A96524" w:rsidP="00A96524">
            <w:pPr>
              <w:spacing w:after="0" w:line="30" w:lineRule="atLeast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A96524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15.06.2017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24" w:rsidRPr="00A96524" w:rsidRDefault="00A96524" w:rsidP="00A96524">
            <w:pPr>
              <w:spacing w:after="0" w:line="30" w:lineRule="atLeast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A96524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21.06.2017</w:t>
            </w:r>
          </w:p>
        </w:tc>
      </w:tr>
    </w:tbl>
    <w:p w:rsidR="00A96524" w:rsidRPr="00A96524" w:rsidRDefault="00A96524" w:rsidP="00A96524">
      <w:pPr>
        <w:spacing w:after="0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A96524">
        <w:rPr>
          <w:rFonts w:eastAsia="Times New Roman"/>
          <w:spacing w:val="0"/>
          <w:sz w:val="24"/>
          <w:szCs w:val="24"/>
          <w:lang w:eastAsia="ru-RU"/>
        </w:rPr>
        <w:t> </w:t>
      </w:r>
    </w:p>
    <w:p w:rsidR="00A96524" w:rsidRPr="00A96524" w:rsidRDefault="00A96524" w:rsidP="00A96524">
      <w:pPr>
        <w:spacing w:after="0" w:line="240" w:lineRule="auto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A96524">
        <w:rPr>
          <w:rFonts w:eastAsia="Times New Roman"/>
          <w:spacing w:val="0"/>
          <w:sz w:val="24"/>
          <w:szCs w:val="24"/>
          <w:lang w:eastAsia="ru-RU"/>
        </w:rPr>
        <w:t>Финансирование кредитных организаций в  3 квартале 2017 года будет осуществляться:</w:t>
      </w: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20"/>
        <w:gridCol w:w="2040"/>
        <w:gridCol w:w="2070"/>
      </w:tblGrid>
      <w:tr w:rsidR="00A96524" w:rsidRPr="00A96524" w:rsidTr="00A96524">
        <w:trPr>
          <w:trHeight w:val="30"/>
          <w:tblCellSpacing w:w="3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24" w:rsidRPr="00A96524" w:rsidRDefault="00A96524" w:rsidP="00A96524">
            <w:pPr>
              <w:spacing w:after="0" w:line="240" w:lineRule="auto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A96524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24" w:rsidRPr="00A96524" w:rsidRDefault="00A96524" w:rsidP="00A96524">
            <w:pPr>
              <w:spacing w:after="0" w:line="30" w:lineRule="atLeast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A96524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Дата финансирования</w:t>
            </w:r>
          </w:p>
        </w:tc>
      </w:tr>
      <w:tr w:rsidR="00A96524" w:rsidRPr="00A96524" w:rsidTr="00A96524">
        <w:trPr>
          <w:trHeight w:val="165"/>
          <w:tblCellSpacing w:w="3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24" w:rsidRPr="00A96524" w:rsidRDefault="00A96524" w:rsidP="00A96524">
            <w:pPr>
              <w:spacing w:after="0" w:line="240" w:lineRule="auto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24" w:rsidRPr="00A96524" w:rsidRDefault="00A96524" w:rsidP="00A96524">
            <w:pPr>
              <w:spacing w:after="0" w:line="165" w:lineRule="atLeast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A96524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1-ый поток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24" w:rsidRPr="00A96524" w:rsidRDefault="00A96524" w:rsidP="00A96524">
            <w:pPr>
              <w:spacing w:after="0" w:line="165" w:lineRule="atLeast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A96524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2-ой поток</w:t>
            </w:r>
          </w:p>
        </w:tc>
      </w:tr>
      <w:tr w:rsidR="00A96524" w:rsidRPr="00A96524" w:rsidTr="00A96524">
        <w:trPr>
          <w:trHeight w:val="30"/>
          <w:tblCellSpacing w:w="3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24" w:rsidRPr="00A96524" w:rsidRDefault="00A96524" w:rsidP="00A96524">
            <w:pPr>
              <w:spacing w:after="0" w:line="30" w:lineRule="atLeast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A96524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24" w:rsidRPr="00A96524" w:rsidRDefault="00A96524" w:rsidP="00A96524">
            <w:pPr>
              <w:spacing w:after="0" w:line="30" w:lineRule="atLeast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A96524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14.07.2017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24" w:rsidRPr="00A96524" w:rsidRDefault="00A96524" w:rsidP="00A96524">
            <w:pPr>
              <w:spacing w:after="0" w:line="30" w:lineRule="atLeast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A96524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21.07.2017</w:t>
            </w:r>
          </w:p>
        </w:tc>
      </w:tr>
      <w:tr w:rsidR="00A96524" w:rsidRPr="00A96524" w:rsidTr="00A96524">
        <w:trPr>
          <w:trHeight w:val="30"/>
          <w:tblCellSpacing w:w="3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24" w:rsidRPr="00A96524" w:rsidRDefault="00A96524" w:rsidP="00A96524">
            <w:pPr>
              <w:spacing w:after="0" w:line="30" w:lineRule="atLeast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A96524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24" w:rsidRPr="00A96524" w:rsidRDefault="00A96524" w:rsidP="00A96524">
            <w:pPr>
              <w:spacing w:after="0" w:line="30" w:lineRule="atLeast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A96524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15.08.2017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24" w:rsidRPr="00A96524" w:rsidRDefault="00A96524" w:rsidP="00A96524">
            <w:pPr>
              <w:spacing w:after="0" w:line="30" w:lineRule="atLeast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A96524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21.08.2017</w:t>
            </w:r>
          </w:p>
        </w:tc>
      </w:tr>
      <w:tr w:rsidR="00A96524" w:rsidRPr="00A96524" w:rsidTr="00A96524">
        <w:trPr>
          <w:trHeight w:val="30"/>
          <w:tblCellSpacing w:w="3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24" w:rsidRPr="00A96524" w:rsidRDefault="00A96524" w:rsidP="00A96524">
            <w:pPr>
              <w:spacing w:after="0" w:line="30" w:lineRule="atLeast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A96524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24" w:rsidRPr="00A96524" w:rsidRDefault="00A96524" w:rsidP="00A96524">
            <w:pPr>
              <w:spacing w:after="0" w:line="30" w:lineRule="atLeast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A96524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15.09.2017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24" w:rsidRPr="00A96524" w:rsidRDefault="00A96524" w:rsidP="00A96524">
            <w:pPr>
              <w:spacing w:after="0" w:line="30" w:lineRule="atLeast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A96524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21.09.2017</w:t>
            </w:r>
          </w:p>
        </w:tc>
      </w:tr>
    </w:tbl>
    <w:p w:rsidR="00A96524" w:rsidRPr="00A96524" w:rsidRDefault="00A96524" w:rsidP="00A96524">
      <w:pPr>
        <w:spacing w:after="0" w:line="240" w:lineRule="auto"/>
        <w:rPr>
          <w:rFonts w:eastAsia="Times New Roman"/>
          <w:spacing w:val="0"/>
          <w:sz w:val="24"/>
          <w:szCs w:val="24"/>
          <w:lang w:eastAsia="ru-RU"/>
        </w:rPr>
      </w:pPr>
      <w:r w:rsidRPr="00A96524">
        <w:rPr>
          <w:rFonts w:eastAsia="Times New Roman"/>
          <w:spacing w:val="0"/>
          <w:sz w:val="24"/>
          <w:szCs w:val="24"/>
          <w:lang w:eastAsia="ru-RU"/>
        </w:rPr>
        <w:t> </w:t>
      </w:r>
    </w:p>
    <w:p w:rsidR="00A96524" w:rsidRPr="00A96524" w:rsidRDefault="00A96524" w:rsidP="00A96524">
      <w:pPr>
        <w:spacing w:after="0" w:line="240" w:lineRule="auto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A96524">
        <w:rPr>
          <w:rFonts w:eastAsia="Times New Roman"/>
          <w:spacing w:val="0"/>
          <w:sz w:val="24"/>
          <w:szCs w:val="24"/>
          <w:lang w:eastAsia="ru-RU"/>
        </w:rPr>
        <w:t>Финансирование кредитных организаций в 4 квартале 2017 года будет осуществляться:</w:t>
      </w: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20"/>
        <w:gridCol w:w="2040"/>
        <w:gridCol w:w="2070"/>
      </w:tblGrid>
      <w:tr w:rsidR="00A96524" w:rsidRPr="00A96524" w:rsidTr="00A96524">
        <w:trPr>
          <w:trHeight w:val="30"/>
          <w:tblCellSpacing w:w="3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24" w:rsidRPr="00A96524" w:rsidRDefault="00A96524" w:rsidP="00A96524">
            <w:pPr>
              <w:spacing w:after="0" w:line="240" w:lineRule="auto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A96524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24" w:rsidRPr="00A96524" w:rsidRDefault="00A96524" w:rsidP="00A96524">
            <w:pPr>
              <w:spacing w:after="0" w:line="30" w:lineRule="atLeast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A96524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Дата финансирования</w:t>
            </w:r>
          </w:p>
        </w:tc>
      </w:tr>
      <w:tr w:rsidR="00A96524" w:rsidRPr="00A96524" w:rsidTr="00A96524">
        <w:trPr>
          <w:trHeight w:val="165"/>
          <w:tblCellSpacing w:w="3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24" w:rsidRPr="00A96524" w:rsidRDefault="00A96524" w:rsidP="00A96524">
            <w:pPr>
              <w:spacing w:after="0" w:line="240" w:lineRule="auto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24" w:rsidRPr="00A96524" w:rsidRDefault="00A96524" w:rsidP="00A96524">
            <w:pPr>
              <w:spacing w:after="0" w:line="165" w:lineRule="atLeast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A96524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1-ый поток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24" w:rsidRPr="00A96524" w:rsidRDefault="00A96524" w:rsidP="00A96524">
            <w:pPr>
              <w:spacing w:after="0" w:line="165" w:lineRule="atLeast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A96524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2-ой поток</w:t>
            </w:r>
          </w:p>
        </w:tc>
      </w:tr>
      <w:tr w:rsidR="00A96524" w:rsidRPr="00A96524" w:rsidTr="00A96524">
        <w:trPr>
          <w:trHeight w:val="30"/>
          <w:tblCellSpacing w:w="3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24" w:rsidRPr="00A96524" w:rsidRDefault="00A96524" w:rsidP="00A96524">
            <w:pPr>
              <w:spacing w:after="0" w:line="30" w:lineRule="atLeast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A96524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24" w:rsidRPr="00A96524" w:rsidRDefault="00A96524" w:rsidP="00A96524">
            <w:pPr>
              <w:spacing w:after="0" w:line="30" w:lineRule="atLeast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A96524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16.10.2017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24" w:rsidRPr="00A96524" w:rsidRDefault="00A96524" w:rsidP="00A96524">
            <w:pPr>
              <w:spacing w:after="0" w:line="30" w:lineRule="atLeast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A96524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23.10.2017</w:t>
            </w:r>
          </w:p>
        </w:tc>
      </w:tr>
      <w:tr w:rsidR="00A96524" w:rsidRPr="00A96524" w:rsidTr="00A96524">
        <w:trPr>
          <w:trHeight w:val="30"/>
          <w:tblCellSpacing w:w="3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24" w:rsidRPr="00A96524" w:rsidRDefault="00A96524" w:rsidP="00A96524">
            <w:pPr>
              <w:spacing w:after="0" w:line="30" w:lineRule="atLeast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A96524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24" w:rsidRPr="00A96524" w:rsidRDefault="00A96524" w:rsidP="00A96524">
            <w:pPr>
              <w:spacing w:after="0" w:line="30" w:lineRule="atLeast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A96524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24" w:rsidRPr="00A96524" w:rsidRDefault="00A96524" w:rsidP="00A96524">
            <w:pPr>
              <w:spacing w:after="0" w:line="30" w:lineRule="atLeast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A96524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21.11.2017</w:t>
            </w:r>
          </w:p>
        </w:tc>
      </w:tr>
      <w:tr w:rsidR="00A96524" w:rsidRPr="00A96524" w:rsidTr="00A96524">
        <w:trPr>
          <w:trHeight w:val="30"/>
          <w:tblCellSpacing w:w="3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24" w:rsidRPr="00A96524" w:rsidRDefault="00A96524" w:rsidP="00A96524">
            <w:pPr>
              <w:spacing w:after="0" w:line="30" w:lineRule="atLeast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A96524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24" w:rsidRPr="00A96524" w:rsidRDefault="00A96524" w:rsidP="00A96524">
            <w:pPr>
              <w:spacing w:after="0" w:line="30" w:lineRule="atLeast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A96524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15.12.2017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24" w:rsidRPr="00A96524" w:rsidRDefault="00A96524" w:rsidP="00A96524">
            <w:pPr>
              <w:spacing w:after="0" w:line="30" w:lineRule="atLeast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A96524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21.12.2017</w:t>
            </w:r>
          </w:p>
        </w:tc>
      </w:tr>
    </w:tbl>
    <w:p w:rsidR="00A96524" w:rsidRPr="00A96524" w:rsidRDefault="00A96524" w:rsidP="00A96524">
      <w:pPr>
        <w:spacing w:after="0" w:line="240" w:lineRule="auto"/>
        <w:jc w:val="center"/>
        <w:rPr>
          <w:rFonts w:eastAsia="Times New Roman"/>
          <w:spacing w:val="0"/>
          <w:sz w:val="24"/>
          <w:szCs w:val="24"/>
          <w:lang w:eastAsia="ru-RU"/>
        </w:rPr>
      </w:pPr>
      <w:r w:rsidRPr="00A96524">
        <w:rPr>
          <w:rFonts w:eastAsia="Times New Roman"/>
          <w:spacing w:val="0"/>
          <w:sz w:val="24"/>
          <w:szCs w:val="24"/>
          <w:lang w:eastAsia="ru-RU"/>
        </w:rPr>
        <w:t> </w:t>
      </w:r>
    </w:p>
    <w:p w:rsidR="00A96524" w:rsidRDefault="00A96524" w:rsidP="00A96524">
      <w:pPr>
        <w:spacing w:after="0" w:line="240" w:lineRule="auto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A96524">
        <w:rPr>
          <w:rFonts w:eastAsia="Times New Roman"/>
          <w:spacing w:val="0"/>
          <w:sz w:val="24"/>
          <w:szCs w:val="24"/>
          <w:lang w:eastAsia="ru-RU"/>
        </w:rPr>
        <w:t>В соответствии с п. 108 Правил выплаты пенсий конкретная дата выплаты устанавливается при получении пенсии через организацию федеральной почтовой связи.</w:t>
      </w:r>
    </w:p>
    <w:p w:rsidR="00A96524" w:rsidRDefault="00A96524" w:rsidP="00A96524">
      <w:pPr>
        <w:spacing w:after="0" w:line="240" w:lineRule="auto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A96524">
        <w:rPr>
          <w:rFonts w:eastAsia="Times New Roman"/>
          <w:spacing w:val="0"/>
          <w:sz w:val="24"/>
          <w:szCs w:val="24"/>
          <w:lang w:eastAsia="ru-RU"/>
        </w:rPr>
        <w:lastRenderedPageBreak/>
        <w:t> </w:t>
      </w:r>
      <w:r w:rsidRPr="00A96524">
        <w:rPr>
          <w:rFonts w:eastAsia="Times New Roman"/>
          <w:spacing w:val="0"/>
          <w:sz w:val="24"/>
          <w:szCs w:val="24"/>
          <w:lang w:eastAsia="ru-RU"/>
        </w:rPr>
        <w:br/>
        <w:t>В Красноярском крае в организациях федеральной почтовой связи установлен период выплаты пенсий с 3-го по 21-е число месяца.</w:t>
      </w:r>
    </w:p>
    <w:p w:rsidR="00A96524" w:rsidRDefault="00A96524" w:rsidP="00A96524">
      <w:pPr>
        <w:spacing w:after="0" w:line="240" w:lineRule="auto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A96524">
        <w:rPr>
          <w:rFonts w:eastAsia="Times New Roman"/>
          <w:spacing w:val="0"/>
          <w:sz w:val="24"/>
          <w:szCs w:val="24"/>
          <w:lang w:eastAsia="ru-RU"/>
        </w:rPr>
        <w:t> </w:t>
      </w:r>
      <w:r w:rsidRPr="00A96524">
        <w:rPr>
          <w:rFonts w:eastAsia="Times New Roman"/>
          <w:spacing w:val="0"/>
          <w:sz w:val="24"/>
          <w:szCs w:val="24"/>
          <w:lang w:eastAsia="ru-RU"/>
        </w:rPr>
        <w:br/>
        <w:t>Согласно п. 1 ст. 26 Федерального закона от 28.12.2013 № 400-ФЗ «О страховых пенсиях» выплата пенсии, включая ее доставку, производится за текущий месяц.</w:t>
      </w:r>
    </w:p>
    <w:p w:rsidR="00A96524" w:rsidRDefault="00A96524" w:rsidP="00A96524">
      <w:pPr>
        <w:spacing w:after="0" w:line="240" w:lineRule="auto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A96524">
        <w:rPr>
          <w:rFonts w:eastAsia="Times New Roman"/>
          <w:spacing w:val="0"/>
          <w:sz w:val="24"/>
          <w:szCs w:val="24"/>
          <w:lang w:eastAsia="ru-RU"/>
        </w:rPr>
        <w:t> </w:t>
      </w:r>
      <w:r w:rsidRPr="00A96524">
        <w:rPr>
          <w:rFonts w:eastAsia="Times New Roman"/>
          <w:spacing w:val="0"/>
          <w:sz w:val="24"/>
          <w:szCs w:val="24"/>
          <w:lang w:eastAsia="ru-RU"/>
        </w:rPr>
        <w:br/>
        <w:t>Перечисление денежных средств на выплату пенсий в кредитные учреждения осуществляется в два потока: первый поток – финансирование с 13 по 16 число текущего месяца, второй поток – с 21 по 23 число текущего месяца (в зависимости от выходных и праздничных дней).</w:t>
      </w:r>
    </w:p>
    <w:p w:rsidR="00A96524" w:rsidRDefault="00A96524" w:rsidP="00A96524">
      <w:pPr>
        <w:spacing w:after="0" w:line="240" w:lineRule="auto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A96524">
        <w:rPr>
          <w:rFonts w:eastAsia="Times New Roman"/>
          <w:spacing w:val="0"/>
          <w:sz w:val="24"/>
          <w:szCs w:val="24"/>
          <w:lang w:eastAsia="ru-RU"/>
        </w:rPr>
        <w:t> </w:t>
      </w:r>
      <w:r w:rsidRPr="00A96524">
        <w:rPr>
          <w:rFonts w:eastAsia="Times New Roman"/>
          <w:spacing w:val="0"/>
          <w:sz w:val="24"/>
          <w:szCs w:val="24"/>
          <w:lang w:eastAsia="ru-RU"/>
        </w:rPr>
        <w:br/>
      </w:r>
      <w:proofErr w:type="gramStart"/>
      <w:r w:rsidRPr="00A96524">
        <w:rPr>
          <w:rFonts w:eastAsia="Times New Roman"/>
          <w:spacing w:val="0"/>
          <w:sz w:val="24"/>
          <w:szCs w:val="24"/>
          <w:lang w:eastAsia="ru-RU"/>
        </w:rPr>
        <w:t>В первый поток с 13 по 16 число финансируются пенсии и социальные выплаты гражданам, которые начали получать пенсию через кредитные учреждения до 01.03.2016 г.</w:t>
      </w:r>
      <w:r w:rsidRPr="00A96524">
        <w:rPr>
          <w:rFonts w:eastAsia="Times New Roman"/>
          <w:spacing w:val="0"/>
          <w:sz w:val="24"/>
          <w:szCs w:val="24"/>
          <w:lang w:eastAsia="ru-RU"/>
        </w:rPr>
        <w:br/>
        <w:t> </w:t>
      </w:r>
      <w:r w:rsidRPr="00A96524">
        <w:rPr>
          <w:rFonts w:eastAsia="Times New Roman"/>
          <w:spacing w:val="0"/>
          <w:sz w:val="24"/>
          <w:szCs w:val="24"/>
          <w:lang w:eastAsia="ru-RU"/>
        </w:rPr>
        <w:br/>
        <w:t>Во второй поток финансируются пенсии и социальные выплаты гражданам, которым вновь назначена пенсия, подавшим заявление об изменении доставочной организации или переехавшим в Красноярский край из других регионов после 01.03.2016.</w:t>
      </w:r>
      <w:proofErr w:type="gramEnd"/>
    </w:p>
    <w:p w:rsidR="00A96524" w:rsidRDefault="00A96524" w:rsidP="00A96524">
      <w:pPr>
        <w:spacing w:after="0" w:line="240" w:lineRule="auto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A96524">
        <w:rPr>
          <w:rFonts w:eastAsia="Times New Roman"/>
          <w:spacing w:val="0"/>
          <w:sz w:val="24"/>
          <w:szCs w:val="24"/>
          <w:lang w:eastAsia="ru-RU"/>
        </w:rPr>
        <w:t> </w:t>
      </w:r>
      <w:r w:rsidRPr="00A96524">
        <w:rPr>
          <w:rFonts w:eastAsia="Times New Roman"/>
          <w:spacing w:val="0"/>
          <w:sz w:val="24"/>
          <w:szCs w:val="24"/>
          <w:lang w:eastAsia="ru-RU"/>
        </w:rPr>
        <w:br/>
        <w:t>Обращаем ваше внимание, что пенсионер вправе выбрать по своему усмотрению организацию, осуществляющую доставку пенсии и уведомить об этом территориальный орган ПФР, который организует доставку пенсии в соответствии с законодательством РФ.</w:t>
      </w:r>
    </w:p>
    <w:p w:rsidR="005D6664" w:rsidRDefault="00A96524" w:rsidP="00A96524">
      <w:pPr>
        <w:spacing w:after="0" w:line="240" w:lineRule="auto"/>
        <w:jc w:val="both"/>
      </w:pPr>
      <w:r w:rsidRPr="00A96524">
        <w:rPr>
          <w:rFonts w:eastAsia="Times New Roman"/>
          <w:spacing w:val="0"/>
          <w:sz w:val="24"/>
          <w:szCs w:val="24"/>
          <w:lang w:eastAsia="ru-RU"/>
        </w:rPr>
        <w:t> </w:t>
      </w:r>
      <w:r w:rsidRPr="00A96524">
        <w:rPr>
          <w:rFonts w:eastAsia="Times New Roman"/>
          <w:spacing w:val="0"/>
          <w:sz w:val="24"/>
          <w:szCs w:val="24"/>
          <w:lang w:eastAsia="ru-RU"/>
        </w:rPr>
        <w:br/>
        <w:t>Заявление о выборе организации, доставляющей пенсию, может быть представлено лично, путем направления по почте, представления заявления в МФЦ по месту жительства (при условии наличия соглашения о взаимодействии между территориальным органом ПФР и МФЦ) либо в форме электронного документа с использованием информационных систем «Личный кабинет».</w:t>
      </w:r>
    </w:p>
    <w:sectPr w:rsidR="005D6664" w:rsidSect="005D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96524"/>
    <w:rsid w:val="005D6664"/>
    <w:rsid w:val="00A96524"/>
    <w:rsid w:val="00FF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64"/>
  </w:style>
  <w:style w:type="paragraph" w:styleId="1">
    <w:name w:val="heading 1"/>
    <w:basedOn w:val="a"/>
    <w:link w:val="10"/>
    <w:uiPriority w:val="9"/>
    <w:qFormat/>
    <w:rsid w:val="00A9652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524"/>
    <w:rPr>
      <w:rFonts w:eastAsia="Times New Roman"/>
      <w:b/>
      <w:bCs/>
      <w:spacing w:val="0"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A96524"/>
  </w:style>
  <w:style w:type="character" w:styleId="a3">
    <w:name w:val="Hyperlink"/>
    <w:basedOn w:val="a0"/>
    <w:uiPriority w:val="99"/>
    <w:semiHidden/>
    <w:unhideWhenUsed/>
    <w:rsid w:val="00A96524"/>
    <w:rPr>
      <w:color w:val="0000FF"/>
      <w:u w:val="single"/>
    </w:rPr>
  </w:style>
  <w:style w:type="character" w:styleId="a4">
    <w:name w:val="Strong"/>
    <w:basedOn w:val="a0"/>
    <w:uiPriority w:val="22"/>
    <w:qFormat/>
    <w:rsid w:val="00A965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Company>Администрация ЗАТО г. Железногорск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markovich</dc:creator>
  <cp:keywords/>
  <dc:description/>
  <cp:lastModifiedBy>markovich</cp:lastModifiedBy>
  <cp:revision>1</cp:revision>
  <dcterms:created xsi:type="dcterms:W3CDTF">2017-03-27T06:53:00Z</dcterms:created>
  <dcterms:modified xsi:type="dcterms:W3CDTF">2017-03-27T06:54:00Z</dcterms:modified>
</cp:coreProperties>
</file>