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0F4BBE">
        <w:t>13.11.</w:t>
      </w:r>
      <w:r w:rsidR="004217FC">
        <w:t>202</w:t>
      </w:r>
      <w:r w:rsidR="00E635ED">
        <w:t>4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0F4BBE">
        <w:t>648пр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60C7" w:rsidRPr="0067499C" w:rsidRDefault="00B160C7" w:rsidP="007D13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="00074378">
        <w:rPr>
          <w:rFonts w:ascii="Times New Roman" w:hAnsi="Times New Roman"/>
          <w:sz w:val="28"/>
          <w:szCs w:val="28"/>
        </w:rPr>
        <w:t xml:space="preserve">приказа об отнесении деятельности </w:t>
      </w:r>
      <w:r w:rsidR="00D11759">
        <w:rPr>
          <w:rFonts w:ascii="Times New Roman" w:hAnsi="Times New Roman"/>
          <w:sz w:val="28"/>
          <w:szCs w:val="28"/>
        </w:rPr>
        <w:t>муниципальных учреждений и унитарных предприятий, в отношении которых функции и полномочия учредителя осуществляет Администрация ЗАТО г. Железногорск</w:t>
      </w:r>
      <w:r w:rsidR="00A305B3">
        <w:rPr>
          <w:rFonts w:ascii="Times New Roman" w:hAnsi="Times New Roman"/>
          <w:sz w:val="28"/>
          <w:szCs w:val="28"/>
        </w:rPr>
        <w:t>,</w:t>
      </w:r>
      <w:r w:rsidR="00D11759">
        <w:rPr>
          <w:rFonts w:ascii="Times New Roman" w:hAnsi="Times New Roman"/>
          <w:sz w:val="28"/>
          <w:szCs w:val="28"/>
        </w:rPr>
        <w:t xml:space="preserve"> </w:t>
      </w:r>
      <w:r w:rsidR="00074378">
        <w:rPr>
          <w:rFonts w:ascii="Times New Roman" w:hAnsi="Times New Roman"/>
          <w:sz w:val="28"/>
          <w:szCs w:val="28"/>
        </w:rPr>
        <w:t xml:space="preserve">к определенной категории риска </w:t>
      </w:r>
    </w:p>
    <w:p w:rsidR="00B160C7" w:rsidRPr="00246A5F" w:rsidRDefault="00B160C7" w:rsidP="007D13B6">
      <w:pPr>
        <w:spacing w:after="0" w:line="240" w:lineRule="auto"/>
        <w:jc w:val="both"/>
        <w:rPr>
          <w:sz w:val="28"/>
          <w:szCs w:val="28"/>
        </w:rPr>
      </w:pPr>
    </w:p>
    <w:p w:rsidR="00D11759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F597F">
        <w:rPr>
          <w:sz w:val="28"/>
          <w:szCs w:val="28"/>
        </w:rPr>
        <w:t>о</w:t>
      </w:r>
      <w:r w:rsidR="00D11759">
        <w:rPr>
          <w:sz w:val="28"/>
          <w:szCs w:val="28"/>
        </w:rPr>
        <w:t xml:space="preserve"> стать</w:t>
      </w:r>
      <w:r w:rsidR="00EF597F">
        <w:rPr>
          <w:sz w:val="28"/>
          <w:szCs w:val="28"/>
        </w:rPr>
        <w:t>ей</w:t>
      </w:r>
      <w:r w:rsidR="00D11759">
        <w:rPr>
          <w:sz w:val="28"/>
          <w:szCs w:val="28"/>
        </w:rPr>
        <w:t xml:space="preserve"> 6 </w:t>
      </w:r>
      <w:r>
        <w:rPr>
          <w:sz w:val="28"/>
          <w:szCs w:val="28"/>
        </w:rPr>
        <w:t>Закон</w:t>
      </w:r>
      <w:r w:rsidR="00D11759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 от 11.12.2012 </w:t>
      </w:r>
      <w:r w:rsidR="00D117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3-874 «О ведомственном контрол</w:t>
      </w:r>
      <w:r w:rsidR="00C04E49">
        <w:rPr>
          <w:sz w:val="28"/>
          <w:szCs w:val="28"/>
        </w:rPr>
        <w:t>е</w:t>
      </w:r>
      <w:r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Красноярском крае»</w:t>
      </w:r>
      <w:r w:rsidRPr="009358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4008">
        <w:rPr>
          <w:sz w:val="28"/>
          <w:szCs w:val="28"/>
        </w:rPr>
        <w:t>в целях определения периодичности проведения плановых проверок соблюдения требований трудового законодательства муниципальными учреждениями и унитарными предприятиями, в отношении которых функции и полномочия учредителя осуществляет Администрация ЗАТО г. Железногорск (далее – подведомственные организации)</w:t>
      </w:r>
      <w:r>
        <w:rPr>
          <w:sz w:val="28"/>
          <w:szCs w:val="28"/>
        </w:rPr>
        <w:t xml:space="preserve">  </w:t>
      </w: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 xml:space="preserve"> </w:t>
      </w:r>
    </w:p>
    <w:p w:rsidR="00A305B3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>1</w:t>
      </w:r>
      <w:r w:rsidR="003A4008">
        <w:rPr>
          <w:sz w:val="28"/>
          <w:szCs w:val="28"/>
        </w:rPr>
        <w:t>.</w:t>
      </w:r>
      <w:r w:rsidR="000B0C78">
        <w:rPr>
          <w:sz w:val="28"/>
          <w:szCs w:val="28"/>
        </w:rPr>
        <w:t xml:space="preserve"> </w:t>
      </w:r>
      <w:r w:rsidR="003A4008">
        <w:rPr>
          <w:sz w:val="28"/>
          <w:szCs w:val="28"/>
        </w:rPr>
        <w:t>О</w:t>
      </w:r>
      <w:r w:rsidR="000015DB">
        <w:rPr>
          <w:sz w:val="28"/>
          <w:szCs w:val="28"/>
        </w:rPr>
        <w:t>тнести деятельность подведомственных организаций</w:t>
      </w:r>
      <w:r w:rsidR="00A305B3">
        <w:rPr>
          <w:sz w:val="28"/>
          <w:szCs w:val="28"/>
        </w:rPr>
        <w:t xml:space="preserve"> </w:t>
      </w:r>
      <w:r w:rsidR="000015DB">
        <w:rPr>
          <w:sz w:val="28"/>
          <w:szCs w:val="28"/>
        </w:rPr>
        <w:t xml:space="preserve">к </w:t>
      </w:r>
      <w:r w:rsidR="008D1023">
        <w:rPr>
          <w:sz w:val="28"/>
          <w:szCs w:val="28"/>
        </w:rPr>
        <w:t xml:space="preserve">определенной </w:t>
      </w:r>
      <w:r w:rsidR="000015DB">
        <w:rPr>
          <w:sz w:val="28"/>
          <w:szCs w:val="28"/>
        </w:rPr>
        <w:t xml:space="preserve">категории риска </w:t>
      </w:r>
      <w:r w:rsidR="00EB2C21">
        <w:rPr>
          <w:sz w:val="28"/>
          <w:szCs w:val="28"/>
        </w:rPr>
        <w:t xml:space="preserve">согласно </w:t>
      </w:r>
      <w:r w:rsidR="00A305B3">
        <w:rPr>
          <w:sz w:val="28"/>
          <w:szCs w:val="28"/>
        </w:rPr>
        <w:t>приложени</w:t>
      </w:r>
      <w:r w:rsidR="00EB2C21">
        <w:rPr>
          <w:sz w:val="28"/>
          <w:szCs w:val="28"/>
        </w:rPr>
        <w:t>ю</w:t>
      </w:r>
      <w:r w:rsidRPr="00246A5F">
        <w:rPr>
          <w:sz w:val="28"/>
          <w:szCs w:val="28"/>
        </w:rPr>
        <w:t xml:space="preserve">. </w:t>
      </w:r>
    </w:p>
    <w:p w:rsidR="00B160C7" w:rsidRDefault="00B160C7" w:rsidP="00D11759">
      <w:pPr>
        <w:pStyle w:val="ad"/>
        <w:tabs>
          <w:tab w:val="left" w:pos="567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759">
        <w:rPr>
          <w:sz w:val="28"/>
          <w:szCs w:val="28"/>
        </w:rPr>
        <w:t>2</w:t>
      </w:r>
      <w:r w:rsidR="00AC42B8">
        <w:rPr>
          <w:sz w:val="28"/>
          <w:szCs w:val="28"/>
        </w:rPr>
        <w:t>.</w:t>
      </w:r>
      <w:r w:rsidR="007D13B6">
        <w:rPr>
          <w:sz w:val="28"/>
          <w:szCs w:val="28"/>
        </w:rPr>
        <w:t xml:space="preserve"> </w:t>
      </w:r>
      <w:r w:rsidR="00AC42B8">
        <w:rPr>
          <w:sz w:val="28"/>
          <w:szCs w:val="28"/>
        </w:rPr>
        <w:t xml:space="preserve">Начальнику отдела общественных связей Администрации ЗАТО                             г. Железногорск </w:t>
      </w:r>
      <w:r w:rsidR="007D13B6">
        <w:rPr>
          <w:sz w:val="28"/>
          <w:szCs w:val="28"/>
        </w:rPr>
        <w:t>(</w:t>
      </w:r>
      <w:r w:rsidR="00AC42B8">
        <w:rPr>
          <w:sz w:val="28"/>
          <w:szCs w:val="28"/>
        </w:rPr>
        <w:t xml:space="preserve">И.С. </w:t>
      </w:r>
      <w:r w:rsidR="00B34798">
        <w:rPr>
          <w:sz w:val="28"/>
          <w:szCs w:val="28"/>
        </w:rPr>
        <w:t>Архиповой</w:t>
      </w:r>
      <w:r w:rsidR="007D13B6">
        <w:rPr>
          <w:sz w:val="28"/>
          <w:szCs w:val="28"/>
        </w:rPr>
        <w:t>)</w:t>
      </w:r>
      <w:r w:rsidR="00AC42B8">
        <w:rPr>
          <w:sz w:val="28"/>
          <w:szCs w:val="28"/>
        </w:rPr>
        <w:t xml:space="preserve"> разместить настоящее распоряжение </w:t>
      </w:r>
      <w:r w:rsidR="00E635ED" w:rsidRPr="00575BE5">
        <w:rPr>
          <w:sz w:val="28"/>
          <w:szCs w:val="28"/>
        </w:rPr>
        <w:t xml:space="preserve">на официальном сайте </w:t>
      </w:r>
      <w:r w:rsidR="00E635ED">
        <w:rPr>
          <w:sz w:val="28"/>
          <w:szCs w:val="28"/>
        </w:rPr>
        <w:t>Администрации ЗАТО г. Железногорск</w:t>
      </w:r>
      <w:r w:rsidR="00E635ED" w:rsidRPr="00575BE5">
        <w:rPr>
          <w:sz w:val="28"/>
          <w:szCs w:val="28"/>
        </w:rPr>
        <w:t xml:space="preserve"> в информационно-телекоммуникационной сети </w:t>
      </w:r>
      <w:r w:rsidR="00E635ED">
        <w:rPr>
          <w:sz w:val="28"/>
          <w:szCs w:val="28"/>
        </w:rPr>
        <w:t>«</w:t>
      </w:r>
      <w:r w:rsidR="00E635ED" w:rsidRPr="00575BE5">
        <w:rPr>
          <w:sz w:val="28"/>
          <w:szCs w:val="28"/>
        </w:rPr>
        <w:t>Интернет</w:t>
      </w:r>
      <w:r w:rsidR="00E635ED">
        <w:rPr>
          <w:sz w:val="28"/>
          <w:szCs w:val="28"/>
        </w:rPr>
        <w:t>»</w:t>
      </w:r>
      <w:r w:rsidR="00AC42B8">
        <w:rPr>
          <w:sz w:val="28"/>
          <w:szCs w:val="28"/>
        </w:rPr>
        <w:t xml:space="preserve">. </w:t>
      </w:r>
    </w:p>
    <w:p w:rsidR="00D36387" w:rsidRDefault="00D11759" w:rsidP="00D36387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0C7">
        <w:rPr>
          <w:sz w:val="28"/>
          <w:szCs w:val="28"/>
        </w:rPr>
        <w:t xml:space="preserve">. </w:t>
      </w:r>
      <w:r w:rsidR="00B160C7" w:rsidRPr="003732DC">
        <w:rPr>
          <w:sz w:val="28"/>
          <w:szCs w:val="28"/>
        </w:rPr>
        <w:t xml:space="preserve">Контроль за исполнением настоящего распоряжения </w:t>
      </w:r>
      <w:r w:rsidR="00D36387">
        <w:rPr>
          <w:sz w:val="28"/>
          <w:szCs w:val="28"/>
        </w:rPr>
        <w:t>возложить на первого заместителя Главы ЗАТО г. Железногорск по стратегическому планированию, экономическому развитию и финансам Т.В. Голдыреву</w:t>
      </w:r>
      <w:r w:rsidR="00B160C7" w:rsidRPr="003732DC">
        <w:rPr>
          <w:sz w:val="28"/>
          <w:szCs w:val="28"/>
        </w:rPr>
        <w:t>.</w:t>
      </w:r>
    </w:p>
    <w:p w:rsidR="008661BC" w:rsidRPr="00F3270D" w:rsidRDefault="00D11759" w:rsidP="007D13B6">
      <w:pPr>
        <w:pStyle w:val="ad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D11759">
        <w:rPr>
          <w:sz w:val="28"/>
          <w:szCs w:val="28"/>
        </w:rPr>
        <w:t>4</w:t>
      </w:r>
      <w:r w:rsidR="00B160C7" w:rsidRPr="00D11759">
        <w:rPr>
          <w:sz w:val="28"/>
          <w:szCs w:val="28"/>
        </w:rPr>
        <w:t>.</w:t>
      </w:r>
      <w:r w:rsidR="00B160C7" w:rsidRPr="00246A5F">
        <w:rPr>
          <w:sz w:val="28"/>
          <w:szCs w:val="28"/>
        </w:rPr>
        <w:t xml:space="preserve"> </w:t>
      </w:r>
      <w:r w:rsidR="00B160C7">
        <w:rPr>
          <w:sz w:val="28"/>
          <w:szCs w:val="28"/>
        </w:rPr>
        <w:t xml:space="preserve"> </w:t>
      </w:r>
      <w:r w:rsidR="00B160C7" w:rsidRPr="00246A5F">
        <w:rPr>
          <w:sz w:val="28"/>
          <w:szCs w:val="28"/>
        </w:rPr>
        <w:t xml:space="preserve">Распоряжение вступает в силу с </w:t>
      </w:r>
      <w:r w:rsidR="00B160C7">
        <w:rPr>
          <w:sz w:val="28"/>
          <w:szCs w:val="28"/>
        </w:rPr>
        <w:t>момента</w:t>
      </w:r>
      <w:r w:rsidR="00B160C7" w:rsidRPr="00246A5F">
        <w:rPr>
          <w:sz w:val="28"/>
          <w:szCs w:val="28"/>
        </w:rPr>
        <w:t xml:space="preserve"> его подписания.</w:t>
      </w:r>
    </w:p>
    <w:p w:rsidR="00FA02D2" w:rsidRDefault="00FA02D2" w:rsidP="007D13B6">
      <w:pPr>
        <w:widowControl w:val="0"/>
        <w:spacing w:after="0" w:line="240" w:lineRule="auto"/>
        <w:contextualSpacing/>
        <w:rPr>
          <w:sz w:val="28"/>
        </w:rPr>
      </w:pPr>
    </w:p>
    <w:p w:rsidR="00080433" w:rsidRDefault="00080433" w:rsidP="00645EB4">
      <w:pPr>
        <w:widowControl w:val="0"/>
        <w:contextualSpacing/>
        <w:rPr>
          <w:sz w:val="28"/>
        </w:rPr>
      </w:pPr>
    </w:p>
    <w:p w:rsidR="00B160C7" w:rsidRDefault="008661BC" w:rsidP="00645EB4">
      <w:pPr>
        <w:widowControl w:val="0"/>
        <w:contextualSpacing/>
      </w:pPr>
      <w:r w:rsidRPr="008A3EB5">
        <w:rPr>
          <w:sz w:val="28"/>
        </w:rPr>
        <w:t>Глав</w:t>
      </w:r>
      <w:r>
        <w:rPr>
          <w:sz w:val="28"/>
        </w:rPr>
        <w:t>а</w:t>
      </w:r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 w:rsidR="00F5122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 w:rsidR="00E635ED">
        <w:rPr>
          <w:sz w:val="28"/>
        </w:rPr>
        <w:t>Д</w:t>
      </w:r>
      <w:r>
        <w:rPr>
          <w:sz w:val="28"/>
        </w:rPr>
        <w:t>.</w:t>
      </w:r>
      <w:r w:rsidR="00E635ED">
        <w:rPr>
          <w:sz w:val="28"/>
        </w:rPr>
        <w:t>М</w:t>
      </w:r>
      <w:r>
        <w:rPr>
          <w:sz w:val="28"/>
        </w:rPr>
        <w:t xml:space="preserve">. </w:t>
      </w:r>
      <w:r w:rsidR="00E635ED">
        <w:rPr>
          <w:sz w:val="28"/>
        </w:rPr>
        <w:t>Чернятин</w:t>
      </w:r>
    </w:p>
    <w:p w:rsidR="007C7DB0" w:rsidRDefault="007C7DB0" w:rsidP="00B160C7">
      <w:pPr>
        <w:widowControl w:val="0"/>
        <w:autoSpaceDE w:val="0"/>
        <w:autoSpaceDN w:val="0"/>
        <w:adjustRightInd w:val="0"/>
        <w:spacing w:after="0"/>
        <w:ind w:firstLine="720"/>
        <w:outlineLvl w:val="0"/>
        <w:rPr>
          <w:sz w:val="28"/>
          <w:szCs w:val="28"/>
        </w:rPr>
        <w:sectPr w:rsidR="007C7DB0" w:rsidSect="007D13B6">
          <w:pgSz w:w="11906" w:h="16838"/>
          <w:pgMar w:top="1021" w:right="567" w:bottom="96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B160C7" w:rsidRPr="00A13998" w:rsidTr="003D6BF4">
        <w:tc>
          <w:tcPr>
            <w:tcW w:w="5494" w:type="dxa"/>
          </w:tcPr>
          <w:p w:rsidR="00B160C7" w:rsidRPr="00C61C0A" w:rsidRDefault="00B160C7" w:rsidP="0024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B160C7" w:rsidRPr="00C61C0A" w:rsidRDefault="00B160C7" w:rsidP="0024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B160C7" w:rsidRPr="00C61C0A" w:rsidRDefault="00B160C7" w:rsidP="0024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г.Железногорск</w:t>
            </w:r>
          </w:p>
          <w:p w:rsidR="00B160C7" w:rsidRPr="00C61C0A" w:rsidRDefault="00B160C7" w:rsidP="0024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от «</w:t>
            </w:r>
            <w:r w:rsidR="00E635ED">
              <w:rPr>
                <w:sz w:val="28"/>
                <w:szCs w:val="28"/>
              </w:rPr>
              <w:t>___</w:t>
            </w:r>
            <w:r w:rsidRPr="00C61C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635ED">
              <w:rPr>
                <w:sz w:val="28"/>
                <w:szCs w:val="28"/>
              </w:rPr>
              <w:t>__________</w:t>
            </w:r>
            <w:r w:rsidR="00DA4441">
              <w:rPr>
                <w:sz w:val="28"/>
                <w:szCs w:val="28"/>
              </w:rPr>
              <w:t xml:space="preserve"> 202</w:t>
            </w:r>
            <w:r w:rsidR="00E635ED">
              <w:rPr>
                <w:sz w:val="28"/>
                <w:szCs w:val="28"/>
              </w:rPr>
              <w:t>4</w:t>
            </w:r>
            <w:r w:rsidRPr="00C61C0A">
              <w:rPr>
                <w:sz w:val="28"/>
                <w:szCs w:val="28"/>
              </w:rPr>
              <w:t xml:space="preserve">  №</w:t>
            </w:r>
            <w:r w:rsidR="00DA4441">
              <w:rPr>
                <w:sz w:val="28"/>
                <w:szCs w:val="28"/>
              </w:rPr>
              <w:t xml:space="preserve"> </w:t>
            </w:r>
            <w:r w:rsidR="00E635ED">
              <w:rPr>
                <w:sz w:val="28"/>
                <w:szCs w:val="28"/>
              </w:rPr>
              <w:t>____</w:t>
            </w:r>
          </w:p>
          <w:p w:rsidR="00B160C7" w:rsidRPr="00C61C0A" w:rsidRDefault="00B160C7" w:rsidP="003D6BF4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C04E49" w:rsidRDefault="00C04E49" w:rsidP="00B160C7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C04E49">
        <w:rPr>
          <w:sz w:val="28"/>
          <w:szCs w:val="28"/>
        </w:rPr>
        <w:t xml:space="preserve"> </w:t>
      </w:r>
    </w:p>
    <w:p w:rsidR="00B160C7" w:rsidRDefault="00D3638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04E49" w:rsidRPr="00C04E49">
        <w:rPr>
          <w:rFonts w:ascii="Times New Roman" w:hAnsi="Times New Roman" w:cs="Times New Roman"/>
          <w:b/>
          <w:sz w:val="28"/>
          <w:szCs w:val="28"/>
        </w:rPr>
        <w:t xml:space="preserve">б отнесении деятельности подведомственных организаций к определенной </w:t>
      </w:r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C04E49" w:rsidRPr="00C04E49">
        <w:rPr>
          <w:rFonts w:ascii="Times New Roman" w:hAnsi="Times New Roman" w:cs="Times New Roman"/>
          <w:b/>
          <w:sz w:val="28"/>
          <w:szCs w:val="28"/>
        </w:rPr>
        <w:t xml:space="preserve"> риска</w:t>
      </w:r>
    </w:p>
    <w:p w:rsidR="00C04E49" w:rsidRPr="00C04E49" w:rsidRDefault="00C04E49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710"/>
        <w:gridCol w:w="1559"/>
        <w:gridCol w:w="1559"/>
        <w:gridCol w:w="2693"/>
      </w:tblGrid>
      <w:tr w:rsidR="00CE63BF" w:rsidRPr="00F86751" w:rsidTr="004703E4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2C4A">
              <w:rPr>
                <w:rFonts w:ascii="Times New Roman" w:hAnsi="Times New Roman" w:cs="Times New Roman"/>
                <w:b/>
              </w:rPr>
              <w:t>№</w:t>
            </w:r>
          </w:p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2C4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C04E4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2C4A">
              <w:rPr>
                <w:rFonts w:ascii="Times New Roman" w:hAnsi="Times New Roman" w:cs="Times New Roman"/>
                <w:b/>
              </w:rPr>
              <w:t xml:space="preserve">Наименование  </w:t>
            </w:r>
            <w:r w:rsidRPr="00B72C4A">
              <w:rPr>
                <w:rFonts w:ascii="Times New Roman" w:hAnsi="Times New Roman" w:cs="Times New Roman"/>
                <w:b/>
              </w:rPr>
              <w:br/>
              <w:t>подведомственной</w:t>
            </w:r>
            <w:r w:rsidRPr="00B72C4A">
              <w:rPr>
                <w:rFonts w:ascii="Times New Roman" w:hAnsi="Times New Roman" w:cs="Times New Roman"/>
                <w:b/>
              </w:rPr>
              <w:br/>
              <w:t xml:space="preserve">  организации  </w:t>
            </w:r>
            <w:r w:rsidRPr="00B72C4A">
              <w:rPr>
                <w:rFonts w:ascii="Times New Roman" w:hAnsi="Times New Roman" w:cs="Times New Roman"/>
                <w:b/>
              </w:rPr>
              <w:br/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CE63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E63BF" w:rsidRDefault="00CE63BF" w:rsidP="00CE63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E63BF" w:rsidRPr="00B72C4A" w:rsidRDefault="00CE63BF" w:rsidP="00CE63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D3638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2C4A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C04E4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2C4A">
              <w:rPr>
                <w:rFonts w:ascii="Times New Roman" w:hAnsi="Times New Roman" w:cs="Times New Roman"/>
                <w:b/>
              </w:rPr>
              <w:t xml:space="preserve">Периодичность проведения плановых проверок </w:t>
            </w:r>
            <w:r>
              <w:rPr>
                <w:rFonts w:ascii="Times New Roman" w:hAnsi="Times New Roman" w:cs="Times New Roman"/>
                <w:b/>
              </w:rPr>
              <w:t>соблюдения требований трудового законодательства</w:t>
            </w:r>
            <w:r w:rsidRPr="00B72C4A">
              <w:rPr>
                <w:rFonts w:ascii="Times New Roman" w:hAnsi="Times New Roman" w:cs="Times New Roman"/>
                <w:b/>
              </w:rPr>
              <w:t xml:space="preserve"> </w:t>
            </w:r>
            <w:r w:rsidRPr="00B72C4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CE63BF" w:rsidRPr="00F86751" w:rsidTr="004703E4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4</w:t>
            </w:r>
          </w:p>
        </w:tc>
      </w:tr>
      <w:tr w:rsidR="00CE63BF" w:rsidRPr="00F86751" w:rsidTr="004703E4">
        <w:trPr>
          <w:trHeight w:val="1387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B72C4A">
              <w:rPr>
                <w:sz w:val="24"/>
                <w:szCs w:val="24"/>
              </w:rPr>
              <w:t>Муниципальное предприятие ЗАТО Железногорск Красноярского края «Жилищно-коммунальное хозяйство»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2452018455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69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6F1B30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    «Детский сад № 13 “Рябинушка”»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2452028855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8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6F1B30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23 “Золотой петушок”»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2452028823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3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  дошкольное образовательное учреждение   «Детский сад № 24 “Орленок”»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7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31 “Колокольчик”»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2452022081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97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202C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27D90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37 “Теремок”»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C41B81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40 “Медвежонок”»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12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45 “Малыш”»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12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59 “Солнечный”»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2452028870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98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D6BF4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60 “Снегурочка”»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2452028911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15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62 “Улыбка”»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2452028982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65 “Дельфин”»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2452029111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70 “Дюймовочка”»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71 “Сибирская сказка” 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2452029016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72 “Дельфиненок” 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2452028950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pStyle w:val="ConsPlusCell"/>
              <w:rPr>
                <w:rFonts w:ascii="Times New Roman" w:hAnsi="Times New Roman" w:cs="Times New Roman"/>
              </w:rPr>
            </w:pPr>
            <w:r w:rsidRPr="006F1B30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2452015729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3D6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pStyle w:val="ConsPlusCell"/>
              <w:rPr>
                <w:rFonts w:ascii="Times New Roman" w:hAnsi="Times New Roman" w:cs="Times New Roman"/>
              </w:rPr>
            </w:pPr>
            <w:r w:rsidRPr="006F1B30">
              <w:rPr>
                <w:rFonts w:ascii="Times New Roman" w:hAnsi="Times New Roman" w:cs="Times New Roman"/>
              </w:rPr>
              <w:t>Муниципальное  бюджетное общеобразовательное учреждение «Гимназия № 91 имени М.В.Ломоносова»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2452016948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377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1F72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A822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  школа № 93 имени Героя Социалистического Труда М.М. Царевского»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2452016480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1F72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pStyle w:val="ConsPlusCell"/>
              <w:rPr>
                <w:rFonts w:ascii="Times New Roman" w:hAnsi="Times New Roman" w:cs="Times New Roman"/>
              </w:rPr>
            </w:pPr>
            <w:r w:rsidRPr="006F1B30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  школа № 95»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2452027509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67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B72C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2C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 96 им. </w:t>
            </w:r>
            <w:r>
              <w:rPr>
                <w:sz w:val="24"/>
                <w:szCs w:val="24"/>
              </w:rPr>
              <w:t xml:space="preserve">                   </w:t>
            </w:r>
            <w:r w:rsidRPr="006F1B30">
              <w:rPr>
                <w:sz w:val="24"/>
                <w:szCs w:val="24"/>
              </w:rPr>
              <w:t>В.П. Астафьева»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2452016497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999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 школа № 97»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2452016401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6F1B30">
              <w:rPr>
                <w:sz w:val="24"/>
                <w:szCs w:val="24"/>
                <w:lang w:val="en-US"/>
              </w:rPr>
              <w:t>C</w:t>
            </w:r>
            <w:r w:rsidRPr="006F1B30">
              <w:rPr>
                <w:sz w:val="24"/>
                <w:szCs w:val="24"/>
              </w:rPr>
              <w:t>редняя школа № 98»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2452016507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2452016352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школа № 101 с углубленным изучением математики и информатики»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2452016419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автономное общеобразовательное учреждение «Лицей № 102 имени академика Михаила Фёдоровича Решетнёва»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2452016514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 бюджетное общеобразовательное учреждение Лицей № 103 «Гармония»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2452016472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 школа № 104»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2452016962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общеобразовательное учреждение «Средняя  школа № 106 с углубленным изучением математики»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2452016391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4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учреждение дополнительного образования  «Детский эколого-биологический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2452015711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41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 учреждение дополнительного образования «Станция юных техников»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2452015704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9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 бюджетное   учреждение дополнительного образования  «Дворец творчества детей и молодежи»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0020C6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2452016680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12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автономное  учреждение дополнительного образования  Спортивная школа «Юность»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600D08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2452015493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учреждение дополнительного образования  «Спортивная школа №1»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600D08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2452016955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 учреждение дополнительного образования  «Спортивная школа по спортивным играм «Смена»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2452038910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  учреждение дополнительного образования  «Центр “Патриот”»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2452020550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0E2666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автономное учреждение дополнительного образования   детский оздоровительно-образовательный центр «</w:t>
            </w:r>
            <w:r>
              <w:rPr>
                <w:sz w:val="24"/>
                <w:szCs w:val="24"/>
              </w:rPr>
              <w:t>Горный</w:t>
            </w:r>
            <w:r w:rsidRPr="006F1B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2452028051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автономное учреждение дополнительного образования   детский оздоровительно-образовательный центр «Орбита»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2452032227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 учреждение дополнительного образования   «Детская художественная школа»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2452014651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  учреждение дополнительного образования   «Детская школа искусств им. М.П.Мусоргского»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2452013506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бюджетное учреждение дополнительного образования   «Детская школа искусств № 2»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2452026720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6F1B30" w:rsidRDefault="00CE63BF" w:rsidP="006F1B30">
            <w:pPr>
              <w:spacing w:after="0" w:line="240" w:lineRule="auto"/>
              <w:rPr>
                <w:sz w:val="24"/>
                <w:szCs w:val="24"/>
              </w:rPr>
            </w:pPr>
            <w:r w:rsidRPr="006F1B30">
              <w:rPr>
                <w:sz w:val="24"/>
                <w:szCs w:val="24"/>
              </w:rPr>
              <w:t>Муниципальное автономное учреждение дополнительного образования  детский оздоровительно-образовательный центр «Взлет»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2452039222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 xml:space="preserve">Муниципальное бюджетное учреждение культуры Центральная городская библиотека им. </w:t>
            </w:r>
          </w:p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М. Горького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2452007478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Муниципальное бюджетное учреждение культуры «Музейно-выставочный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2452004710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 xml:space="preserve">Муниципальное бюджетное  учреждение культуры </w:t>
            </w:r>
          </w:p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«Центр досуга»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2452019882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«Дворец культуры»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2452014796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 xml:space="preserve">Муниципальное автономное учреждение культуры «Парк культуры и отдыха </w:t>
            </w:r>
          </w:p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им. С.М. Кирова»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2452012140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Муниципальное бюджетное учреждение культуры Театр оперетты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2452004621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D0BCD" w:rsidRDefault="00CE63BF" w:rsidP="00BD0BCD">
            <w:pPr>
              <w:spacing w:after="0" w:line="240" w:lineRule="auto"/>
              <w:rPr>
                <w:sz w:val="24"/>
                <w:szCs w:val="24"/>
              </w:rPr>
            </w:pPr>
            <w:r w:rsidRPr="00BD0BCD">
              <w:rPr>
                <w:sz w:val="24"/>
                <w:szCs w:val="24"/>
              </w:rPr>
              <w:t>Муниципальное бюджетное учреждение культуры театр кукол «Золотой ключик»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2452006450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имущественным комплексом»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2452033630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2452034665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2452036006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6F1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2452036091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2452036084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поселковыми территориями ЗАТО Железногорск»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2452036207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2452036278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«Муниципальный архив ЗАТО Железногорск»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2452036302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 учреждение ЗАТО Железногорск «Центр общественных связей»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2452036768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казенное учреждение «Молодежный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2452038772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Pr="00B72C4A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spacing w:after="0" w:line="240" w:lineRule="auto"/>
              <w:rPr>
                <w:sz w:val="24"/>
                <w:szCs w:val="24"/>
              </w:rPr>
            </w:pPr>
            <w:r w:rsidRPr="00A82289">
              <w:rPr>
                <w:sz w:val="24"/>
                <w:szCs w:val="24"/>
              </w:rPr>
              <w:t>Муниципальное  автономное учреждение «Комбинат оздоровительных спортивных сооружений»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2452034626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  <w:tr w:rsidR="00CE63BF" w:rsidRPr="00F86751" w:rsidTr="004703E4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F" w:rsidRDefault="00CE63BF" w:rsidP="005571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A82289" w:rsidRDefault="00CE63BF" w:rsidP="00A82289">
            <w:pPr>
              <w:pStyle w:val="ConsPlusCell"/>
              <w:rPr>
                <w:rFonts w:ascii="Times New Roman" w:hAnsi="Times New Roman" w:cs="Times New Roman"/>
              </w:rPr>
            </w:pPr>
            <w:r w:rsidRPr="00A82289">
              <w:rPr>
                <w:rFonts w:ascii="Times New Roman" w:hAnsi="Times New Roman" w:cs="Times New Roman"/>
              </w:rPr>
              <w:t>Муниципальное казенное учреждение «Управление физической культуры и спорта»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Default="00E95CD0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2452043740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C4A">
              <w:rPr>
                <w:sz w:val="24"/>
                <w:szCs w:val="24"/>
              </w:rPr>
              <w:t>изкий риск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F" w:rsidRPr="00B72C4A" w:rsidRDefault="00CE63BF" w:rsidP="003A40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2C4A">
              <w:rPr>
                <w:rFonts w:ascii="Times New Roman" w:hAnsi="Times New Roman" w:cs="Times New Roman"/>
              </w:rPr>
              <w:t>лановые проверки не проводятся</w:t>
            </w:r>
          </w:p>
        </w:tc>
      </w:tr>
    </w:tbl>
    <w:p w:rsidR="00B160C7" w:rsidRDefault="00B160C7" w:rsidP="00645EB4">
      <w:pPr>
        <w:widowControl w:val="0"/>
      </w:pPr>
    </w:p>
    <w:sectPr w:rsidR="00B160C7" w:rsidSect="004703E4">
      <w:pgSz w:w="11906" w:h="16838"/>
      <w:pgMar w:top="1021" w:right="567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0" w:rsidRDefault="00E95CD0" w:rsidP="00D53F46">
      <w:pPr>
        <w:spacing w:after="0" w:line="240" w:lineRule="auto"/>
      </w:pPr>
      <w:r>
        <w:separator/>
      </w:r>
    </w:p>
  </w:endnote>
  <w:endnote w:type="continuationSeparator" w:id="0">
    <w:p w:rsidR="00E95CD0" w:rsidRDefault="00E95CD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0" w:rsidRDefault="00E95CD0" w:rsidP="00D53F46">
      <w:pPr>
        <w:spacing w:after="0" w:line="240" w:lineRule="auto"/>
      </w:pPr>
      <w:r>
        <w:separator/>
      </w:r>
    </w:p>
  </w:footnote>
  <w:footnote w:type="continuationSeparator" w:id="0">
    <w:p w:rsidR="00E95CD0" w:rsidRDefault="00E95CD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15DB"/>
    <w:rsid w:val="000020C6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AB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4378"/>
    <w:rsid w:val="000778A9"/>
    <w:rsid w:val="00077DE5"/>
    <w:rsid w:val="00080433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63B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0C7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666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74E"/>
    <w:rsid w:val="000F39C2"/>
    <w:rsid w:val="000F3A7C"/>
    <w:rsid w:val="000F4BBE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96A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292"/>
    <w:rsid w:val="001F73AC"/>
    <w:rsid w:val="002007D2"/>
    <w:rsid w:val="002008FA"/>
    <w:rsid w:val="00201764"/>
    <w:rsid w:val="00202CC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6D87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37EEB"/>
    <w:rsid w:val="00240965"/>
    <w:rsid w:val="002427DD"/>
    <w:rsid w:val="00242ECE"/>
    <w:rsid w:val="002431E1"/>
    <w:rsid w:val="00243D4E"/>
    <w:rsid w:val="00243E2E"/>
    <w:rsid w:val="002453F7"/>
    <w:rsid w:val="002460BE"/>
    <w:rsid w:val="00246413"/>
    <w:rsid w:val="00246B40"/>
    <w:rsid w:val="00246B76"/>
    <w:rsid w:val="00246CE0"/>
    <w:rsid w:val="002472EB"/>
    <w:rsid w:val="00251DC1"/>
    <w:rsid w:val="00252B78"/>
    <w:rsid w:val="00253B84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18F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D90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98A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4008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BF4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09C9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85C"/>
    <w:rsid w:val="004162EA"/>
    <w:rsid w:val="00416763"/>
    <w:rsid w:val="00416F03"/>
    <w:rsid w:val="0041702D"/>
    <w:rsid w:val="00420BF5"/>
    <w:rsid w:val="00420F03"/>
    <w:rsid w:val="004217FC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03E4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E9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17A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44FB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0D08"/>
    <w:rsid w:val="00601262"/>
    <w:rsid w:val="00601EDD"/>
    <w:rsid w:val="00605527"/>
    <w:rsid w:val="00607007"/>
    <w:rsid w:val="00611492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23FA"/>
    <w:rsid w:val="006B372E"/>
    <w:rsid w:val="006B376B"/>
    <w:rsid w:val="006B543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B30"/>
    <w:rsid w:val="006F2697"/>
    <w:rsid w:val="006F433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D8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528"/>
    <w:rsid w:val="00795984"/>
    <w:rsid w:val="00796DB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C7DB0"/>
    <w:rsid w:val="007D13B6"/>
    <w:rsid w:val="007D1D04"/>
    <w:rsid w:val="007D1F00"/>
    <w:rsid w:val="007D227D"/>
    <w:rsid w:val="007D361C"/>
    <w:rsid w:val="007D5657"/>
    <w:rsid w:val="007D5CD2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77C37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DD1"/>
    <w:rsid w:val="008A1F8E"/>
    <w:rsid w:val="008A3592"/>
    <w:rsid w:val="008A5774"/>
    <w:rsid w:val="008A7ED9"/>
    <w:rsid w:val="008B3124"/>
    <w:rsid w:val="008B6238"/>
    <w:rsid w:val="008B6831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2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4A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C1D"/>
    <w:rsid w:val="009A5449"/>
    <w:rsid w:val="009A54B7"/>
    <w:rsid w:val="009A5AB3"/>
    <w:rsid w:val="009A627D"/>
    <w:rsid w:val="009A65EA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26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5B3"/>
    <w:rsid w:val="00A30822"/>
    <w:rsid w:val="00A30905"/>
    <w:rsid w:val="00A309B4"/>
    <w:rsid w:val="00A317F0"/>
    <w:rsid w:val="00A32B8D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289"/>
    <w:rsid w:val="00A825F0"/>
    <w:rsid w:val="00A82CBE"/>
    <w:rsid w:val="00A855B9"/>
    <w:rsid w:val="00A8655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13"/>
    <w:rsid w:val="00AE7333"/>
    <w:rsid w:val="00AF04A2"/>
    <w:rsid w:val="00AF1460"/>
    <w:rsid w:val="00AF3006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0D8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4798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058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C4A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3F56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0BC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4E49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B81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58C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16D4"/>
    <w:rsid w:val="00CE405B"/>
    <w:rsid w:val="00CE43E7"/>
    <w:rsid w:val="00CE4A20"/>
    <w:rsid w:val="00CE63BF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59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58D2"/>
    <w:rsid w:val="00D272F6"/>
    <w:rsid w:val="00D30D07"/>
    <w:rsid w:val="00D30E27"/>
    <w:rsid w:val="00D32FB6"/>
    <w:rsid w:val="00D34176"/>
    <w:rsid w:val="00D35D21"/>
    <w:rsid w:val="00D35EA3"/>
    <w:rsid w:val="00D36387"/>
    <w:rsid w:val="00D36980"/>
    <w:rsid w:val="00D40F50"/>
    <w:rsid w:val="00D41534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C29"/>
    <w:rsid w:val="00DA2F31"/>
    <w:rsid w:val="00DA3445"/>
    <w:rsid w:val="00DA4441"/>
    <w:rsid w:val="00DA4779"/>
    <w:rsid w:val="00DA4FE2"/>
    <w:rsid w:val="00DA51ED"/>
    <w:rsid w:val="00DA5A70"/>
    <w:rsid w:val="00DA65A0"/>
    <w:rsid w:val="00DA7DC3"/>
    <w:rsid w:val="00DB07F0"/>
    <w:rsid w:val="00DB108C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48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8F7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5ED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193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CD0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C2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F97"/>
    <w:rsid w:val="00ED1541"/>
    <w:rsid w:val="00ED2DAC"/>
    <w:rsid w:val="00ED32E5"/>
    <w:rsid w:val="00ED34B3"/>
    <w:rsid w:val="00ED3DCE"/>
    <w:rsid w:val="00ED3F05"/>
    <w:rsid w:val="00ED4305"/>
    <w:rsid w:val="00ED518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597F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D74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0345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8D3D-FB11-49C1-A3E4-76FC4074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7</Pages>
  <Words>1668</Words>
  <Characters>9509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11155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2024-11-12T10:16:00Z</cp:lastPrinted>
  <dcterms:created xsi:type="dcterms:W3CDTF">2024-11-15T05:28:00Z</dcterms:created>
  <dcterms:modified xsi:type="dcterms:W3CDTF">2024-11-15T05:28:00Z</dcterms:modified>
</cp:coreProperties>
</file>