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C279C0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</w:p>
    <w:p w:rsidR="008710A4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объекта экологической экспертизы,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включая предварительные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материалы оценки воздействия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на официальном сайте </w:t>
      </w:r>
      <w:r w:rsidR="008710A4" w:rsidRPr="004043F7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</w:p>
    <w:p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u w:val="single"/>
        </w:rPr>
        <w:t>8 (391) 290-74-10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priem@minles.ru,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(391)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2.   Наименование,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 (или) фактический адрес, контактная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и адрес электронной почты (при наличии), факс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органа местного самоуправления, ответственного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:rsidR="00A00BFE" w:rsidRPr="00B9236D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Емельяновский район, пгт. Емельяново, ул. Московская, д. 155, </w:t>
      </w:r>
      <w:r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контактное лицо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DBoycov@emel.krskcit.ru.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 xml:space="preserve">обосновывающие намечаемую хозяйственную и иную деятельность в связи с реализацией объекта экологической экспертизы – проекта постановления Правительства Красноярского края «Об утверждении объемов (лимитов) изъятия объектов животного мира на территории Красноярского края, за исключением объектов животного мира, находящихся на </w:t>
      </w:r>
      <w:bookmarkStart w:id="0" w:name="_Hlk177048886"/>
      <w:r w:rsidRPr="006B50CB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территориях федерального значения</w:t>
      </w:r>
      <w:bookmarkEnd w:id="0"/>
      <w:r w:rsidRPr="006B50CB">
        <w:rPr>
          <w:rFonts w:ascii="Times New Roman" w:hAnsi="Times New Roman" w:cs="Times New Roman"/>
          <w:sz w:val="24"/>
          <w:szCs w:val="24"/>
          <w:u w:val="single"/>
        </w:rPr>
        <w:t>», содержащие оценку воздействия на окружающую среду намечаемой хозяйственной деятельности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объектов животного мира, не отнесенных к охотничьим ресурсам и водным биологическим ресурсам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0BFE" w:rsidRPr="00482704" w:rsidRDefault="00A00BFE" w:rsidP="00A00B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5. Предварительное место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2704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, за исключением</w:t>
      </w:r>
      <w:r w:rsidRPr="00133F56">
        <w:t xml:space="preserve"> 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значения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27 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Сайт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«Нормативные документы»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в срок с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 числе  форма  представления  замечаний  и  предложений (в случае проведения общественных  обсуждений  в  форме  общественных слушаний указываются дата, время,  место   проведения  общественных  слушаний;  в  случае  проведения общественных обсуждений в форме опроса указываются сроки проведения опроса, а  также  место  размещения и сбора опросных листов (если оно отличается от места   размещения   объекта   общественных обсуждений), в  том  числе  в электронном виде)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Общественные слушания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:00 по местному времени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1327">
        <w:rPr>
          <w:rFonts w:ascii="Times New Roman" w:hAnsi="Times New Roman" w:cs="Times New Roman"/>
          <w:sz w:val="24"/>
          <w:szCs w:val="24"/>
          <w:u w:val="single"/>
        </w:rPr>
        <w:t>в формате видеоконференцсвязи на платформе Яндекс.Телемост</w:t>
      </w:r>
      <w:r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адрес электронной почты nvd-07@mail.ru. 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hyperlink r:id="rId6" w:history="1">
        <w:r w:rsidRPr="00E567A1">
          <w:rPr>
            <w:rStyle w:val="a5"/>
            <w:rFonts w:ascii="Times New Roman" w:hAnsi="Times New Roman" w:cs="Times New Roman"/>
            <w:sz w:val="24"/>
            <w:szCs w:val="24"/>
          </w:rPr>
          <w:t>ohotnadzor24@mpr.krskstate.ru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с пометкой «Общественные обсуждения»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A00BFE" w:rsidRDefault="00A00BFE" w:rsidP="00A0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7" w:history="1"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контактное лицо – Демьяненко Наталья Васильевна;</w:t>
      </w:r>
    </w:p>
    <w:p w:rsidR="00A00BFE" w:rsidRPr="00561F5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332-42-21, DBoycov@emel.krskcit.ru.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</w:p>
    <w:p w:rsidR="00A00BFE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 w:rsidR="00136B8A">
        <w:rPr>
          <w:rFonts w:ascii="Times New Roman" w:hAnsi="Times New Roman" w:cs="Times New Roman"/>
          <w:sz w:val="24"/>
          <w:szCs w:val="24"/>
        </w:rPr>
        <w:t xml:space="preserve">       </w:t>
      </w:r>
      <w:r w:rsidR="00E46E0F">
        <w:rPr>
          <w:rFonts w:ascii="Times New Roman" w:hAnsi="Times New Roman" w:cs="Times New Roman"/>
          <w:sz w:val="24"/>
          <w:szCs w:val="24"/>
        </w:rPr>
        <w:t>А.С. Ногин</w:t>
      </w:r>
    </w:p>
    <w:p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8C3953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136B8A">
        <w:rPr>
          <w:rFonts w:ascii="Times New Roman" w:hAnsi="Times New Roman" w:cs="Times New Roman"/>
          <w:sz w:val="24"/>
          <w:szCs w:val="24"/>
        </w:rPr>
        <w:t>.2024</w:t>
      </w:r>
    </w:p>
    <w:p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33F56"/>
    <w:rsid w:val="00136B8A"/>
    <w:rsid w:val="00151957"/>
    <w:rsid w:val="00157A87"/>
    <w:rsid w:val="001A4E00"/>
    <w:rsid w:val="001A58BD"/>
    <w:rsid w:val="001C1BE9"/>
    <w:rsid w:val="001C6E4C"/>
    <w:rsid w:val="001D3C1F"/>
    <w:rsid w:val="002061A8"/>
    <w:rsid w:val="00210E2F"/>
    <w:rsid w:val="00241DC4"/>
    <w:rsid w:val="00261327"/>
    <w:rsid w:val="002A7468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043F7"/>
    <w:rsid w:val="0041566E"/>
    <w:rsid w:val="00443103"/>
    <w:rsid w:val="00454576"/>
    <w:rsid w:val="00482704"/>
    <w:rsid w:val="00483CCF"/>
    <w:rsid w:val="004C5AD7"/>
    <w:rsid w:val="00503375"/>
    <w:rsid w:val="005555F5"/>
    <w:rsid w:val="00561F5E"/>
    <w:rsid w:val="005801D1"/>
    <w:rsid w:val="00590EA2"/>
    <w:rsid w:val="005C1D82"/>
    <w:rsid w:val="005C46B5"/>
    <w:rsid w:val="005E43C8"/>
    <w:rsid w:val="005F2802"/>
    <w:rsid w:val="005F420F"/>
    <w:rsid w:val="006B02F5"/>
    <w:rsid w:val="006B50CB"/>
    <w:rsid w:val="006B5724"/>
    <w:rsid w:val="007422CE"/>
    <w:rsid w:val="008457D6"/>
    <w:rsid w:val="008710A4"/>
    <w:rsid w:val="0088381B"/>
    <w:rsid w:val="008C2CDC"/>
    <w:rsid w:val="008C3953"/>
    <w:rsid w:val="008E5019"/>
    <w:rsid w:val="00906362"/>
    <w:rsid w:val="00973E04"/>
    <w:rsid w:val="009D4DC9"/>
    <w:rsid w:val="00A00BFE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340FC"/>
    <w:rsid w:val="00B756B3"/>
    <w:rsid w:val="00B92003"/>
    <w:rsid w:val="00B96761"/>
    <w:rsid w:val="00BB66AE"/>
    <w:rsid w:val="00BD74B2"/>
    <w:rsid w:val="00C246CE"/>
    <w:rsid w:val="00C279C0"/>
    <w:rsid w:val="00C84881"/>
    <w:rsid w:val="00C85E9B"/>
    <w:rsid w:val="00C87C52"/>
    <w:rsid w:val="00CE3734"/>
    <w:rsid w:val="00D27E6D"/>
    <w:rsid w:val="00D40663"/>
    <w:rsid w:val="00D516A3"/>
    <w:rsid w:val="00D75163"/>
    <w:rsid w:val="00D77CCC"/>
    <w:rsid w:val="00D81317"/>
    <w:rsid w:val="00D912F6"/>
    <w:rsid w:val="00DA3D93"/>
    <w:rsid w:val="00DA7EC8"/>
    <w:rsid w:val="00DB09AA"/>
    <w:rsid w:val="00DB7BCF"/>
    <w:rsid w:val="00DE2241"/>
    <w:rsid w:val="00DE4429"/>
    <w:rsid w:val="00E00171"/>
    <w:rsid w:val="00E13C2B"/>
    <w:rsid w:val="00E22129"/>
    <w:rsid w:val="00E406AE"/>
    <w:rsid w:val="00E46E0F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d-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hotnadzor24@mpr.krskstate.ru" TargetMode="External"/><Relationship Id="rId5" Type="http://schemas.openxmlformats.org/officeDocument/2006/relationships/hyperlink" Target="http://www.ohotnadzor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B59C-000F-478B-86EF-1DF68DAF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Наталья Васильевна</dc:creator>
  <cp:lastModifiedBy>Tiholaz</cp:lastModifiedBy>
  <cp:revision>2</cp:revision>
  <cp:lastPrinted>2024-09-16T04:33:00Z</cp:lastPrinted>
  <dcterms:created xsi:type="dcterms:W3CDTF">2024-09-18T05:14:00Z</dcterms:created>
  <dcterms:modified xsi:type="dcterms:W3CDTF">2024-09-18T05:14:00Z</dcterms:modified>
</cp:coreProperties>
</file>