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6" w:rsidRDefault="00BD2167" w:rsidP="0037086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370866" w:rsidRPr="00370866" w:rsidRDefault="00CB3337" w:rsidP="00370866">
      <w:pPr>
        <w:pStyle w:val="1"/>
        <w:jc w:val="center"/>
        <w:rPr>
          <w:b/>
        </w:rPr>
      </w:pPr>
      <w:r w:rsidRPr="00CB3337">
        <w:t xml:space="preserve">(процедура </w:t>
      </w:r>
      <w:r w:rsidR="00370866" w:rsidRPr="00370866">
        <w:t>21000011480000000</w:t>
      </w:r>
      <w:r w:rsidR="0072162F">
        <w:t>405</w:t>
      </w:r>
      <w:r w:rsidR="0037086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2540FF">
        <w:rPr>
          <w:sz w:val="24"/>
          <w:lang w:val="ru-RU"/>
        </w:rPr>
        <w:t>23</w:t>
      </w:r>
      <w:r>
        <w:rPr>
          <w:sz w:val="24"/>
          <w:lang w:val="ru-RU"/>
        </w:rPr>
        <w:t xml:space="preserve">» </w:t>
      </w:r>
      <w:r w:rsidR="002540FF">
        <w:rPr>
          <w:sz w:val="24"/>
          <w:lang w:val="ru-RU"/>
        </w:rPr>
        <w:t>декабря 2024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2540FF">
        <w:rPr>
          <w:sz w:val="24"/>
          <w:lang w:val="ru-RU"/>
        </w:rPr>
        <w:t>300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72162F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10903" w:rsidRPr="00E85890" w:rsidRDefault="00910903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proofErr w:type="gramStart"/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2E3A53">
              <w:rPr>
                <w:lang w:val="ru-RU"/>
              </w:rPr>
              <w:t xml:space="preserve">, целевом </w:t>
            </w:r>
            <w:proofErr w:type="gramStart"/>
            <w:r w:rsidRPr="002E3A53">
              <w:rPr>
                <w:lang w:val="ru-RU"/>
              </w:rPr>
              <w:t>назначении</w:t>
            </w:r>
            <w:proofErr w:type="gramEnd"/>
            <w:r w:rsidRPr="002E3A53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CF0173" w:rsidRPr="00CF0173" w:rsidRDefault="00CF0173" w:rsidP="00CF0173">
            <w:pPr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 xml:space="preserve">Нежилое помещение с кадастровым номером 24:58:0303006:953, этаж № 1, расположенное по адресу: </w:t>
            </w:r>
            <w:proofErr w:type="gramStart"/>
            <w:r w:rsidRPr="00CF0173">
              <w:rPr>
                <w:lang w:val="ru-RU"/>
              </w:rPr>
              <w:t>Российская Федерация, Красноярский край, ЗАТО Железногорск, г.</w:t>
            </w:r>
            <w:r w:rsidRPr="00CF0173">
              <w:t> </w:t>
            </w:r>
            <w:r w:rsidRPr="00CF0173">
              <w:rPr>
                <w:lang w:val="ru-RU"/>
              </w:rPr>
              <w:t>Железногорск, ул.</w:t>
            </w:r>
            <w:r w:rsidRPr="00CF0173">
              <w:t> </w:t>
            </w:r>
            <w:r w:rsidRPr="00CF0173">
              <w:rPr>
                <w:lang w:val="ru-RU"/>
              </w:rPr>
              <w:t>Ленина, д.№11, пом.18.</w:t>
            </w:r>
            <w:proofErr w:type="gramEnd"/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Общая площадь объекта: 142,4 кв.м.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Технические характеристики объекта: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 xml:space="preserve">Нежилое помещение расположено в многоквартирном жилом доме. Помещение имеет входа: 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- вход в помещение со стороны внутриквартальной территории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- вход в помещение с пешеходной части улицы Ленина.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Помещение оборудовано системами отопления канализации, горячего и холодного водоснабжения, электроснабжения.</w:t>
            </w:r>
          </w:p>
          <w:p w:rsidR="00BF600F" w:rsidRPr="00B22299" w:rsidRDefault="00BF600F" w:rsidP="00832B7A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B22299">
              <w:rPr>
                <w:lang w:val="ru-RU"/>
              </w:rPr>
              <w:t>Администрации</w:t>
            </w:r>
            <w:proofErr w:type="gramEnd"/>
            <w:r w:rsidRPr="00B22299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имущества/Аукционы/2024.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r w:rsidRPr="00CB25C3">
              <w:rPr>
                <w:lang w:val="ru-RU"/>
              </w:rPr>
              <w:lastRenderedPageBreak/>
              <w:t>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CF0173" w:rsidP="00CF017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259</w:t>
            </w:r>
            <w:r w:rsidR="00BF600F" w:rsidRPr="00CB25C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двести пятьдесят девять) р</w:t>
            </w:r>
            <w:r w:rsidR="00BF600F" w:rsidRPr="00CB25C3">
              <w:rPr>
                <w:lang w:val="ru-RU"/>
              </w:rPr>
              <w:t>ублей 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</w:t>
            </w:r>
            <w:r w:rsidR="00CB25C3" w:rsidRPr="00CB25C3">
              <w:rPr>
                <w:lang w:val="ru-RU"/>
              </w:rPr>
              <w:t>е</w:t>
            </w:r>
            <w:r w:rsidR="00BF600F" w:rsidRPr="00CB25C3">
              <w:rPr>
                <w:lang w:val="ru-RU"/>
              </w:rPr>
              <w:t>к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lastRenderedPageBreak/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CF0173" w:rsidP="009471A0">
            <w:pPr>
              <w:rPr>
                <w:lang w:val="ru-RU"/>
              </w:rPr>
            </w:pPr>
            <w:r>
              <w:rPr>
                <w:lang w:val="ru-RU"/>
              </w:rPr>
              <w:t xml:space="preserve">36 881 (тридцать шесть тысяч восемьсот восемьдесят один) рубль </w:t>
            </w:r>
            <w:r w:rsidR="009471A0">
              <w:rPr>
                <w:lang w:val="ru-RU"/>
              </w:rPr>
              <w:t>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F0173" w:rsidRDefault="00CF0173" w:rsidP="00CF0173">
            <w:pPr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Торговое, кроме торговли пищевыми продуктами, алкогольными напитками, включая пиво, табачными изделиями, ритуальными принадлежностями; административное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6A74E7" w:rsidP="006A74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71A0">
              <w:rPr>
                <w:lang w:val="ru-RU"/>
              </w:rPr>
              <w:t> </w:t>
            </w:r>
            <w:r>
              <w:rPr>
                <w:lang w:val="ru-RU"/>
              </w:rPr>
              <w:t>844</w:t>
            </w:r>
            <w:r w:rsidR="009471A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одна тысяча восемьсот сорок четыре</w:t>
            </w:r>
            <w:r w:rsidR="00BF600F" w:rsidRPr="00CB25C3">
              <w:rPr>
                <w:lang w:val="ru-RU"/>
              </w:rPr>
              <w:t>) рубл</w:t>
            </w:r>
            <w:r>
              <w:rPr>
                <w:lang w:val="ru-RU"/>
              </w:rPr>
              <w:t>я 08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F600F" w:rsidRPr="0072162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CF0173" w:rsidP="00A85444">
            <w:pPr>
              <w:rPr>
                <w:lang w:val="ru-RU"/>
              </w:rPr>
            </w:pPr>
            <w:r>
              <w:rPr>
                <w:lang w:val="ru-RU"/>
              </w:rPr>
              <w:t>36 881 (тридцать шесть тысяч восемьсот восемьдесят один) рубль 0</w:t>
            </w:r>
            <w:r w:rsidRPr="00CB25C3">
              <w:rPr>
                <w:lang w:val="ru-RU"/>
              </w:rPr>
              <w:t>0 копеек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7247F0" w:rsidRDefault="002C2129" w:rsidP="0093771D">
            <w:pPr>
              <w:ind w:firstLine="317"/>
              <w:rPr>
                <w:b/>
                <w:lang w:val="ru-RU"/>
              </w:rPr>
            </w:pPr>
            <w:r w:rsidRPr="007247F0">
              <w:rPr>
                <w:b/>
                <w:color w:val="000000"/>
                <w:lang w:val="ru-RU"/>
              </w:rPr>
              <w:t>«</w:t>
            </w:r>
            <w:r w:rsidR="006A74E7">
              <w:rPr>
                <w:b/>
                <w:color w:val="000000"/>
                <w:lang w:val="ru-RU"/>
              </w:rPr>
              <w:t>18</w:t>
            </w:r>
            <w:r w:rsidRPr="007247F0">
              <w:rPr>
                <w:b/>
                <w:color w:val="000000"/>
                <w:lang w:val="ru-RU"/>
              </w:rPr>
              <w:t xml:space="preserve">» </w:t>
            </w:r>
            <w:r w:rsidR="006A74E7">
              <w:rPr>
                <w:b/>
                <w:color w:val="000000"/>
                <w:lang w:val="ru-RU"/>
              </w:rPr>
              <w:t xml:space="preserve">декабря </w:t>
            </w:r>
            <w:r w:rsidR="00CB3337" w:rsidRPr="007247F0">
              <w:rPr>
                <w:b/>
                <w:color w:val="000000"/>
                <w:lang w:val="ru-RU"/>
              </w:rPr>
              <w:t>20</w:t>
            </w:r>
            <w:r w:rsidRPr="007247F0">
              <w:rPr>
                <w:b/>
                <w:color w:val="000000"/>
                <w:lang w:val="ru-RU"/>
              </w:rPr>
              <w:t>24 в 1</w:t>
            </w:r>
            <w:r w:rsidR="00A55C19" w:rsidRPr="007247F0">
              <w:rPr>
                <w:b/>
                <w:color w:val="000000"/>
                <w:lang w:val="ru-RU"/>
              </w:rPr>
              <w:t>7</w:t>
            </w:r>
            <w:r w:rsidRPr="007247F0">
              <w:rPr>
                <w:b/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6A74E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F0173" w:rsidRPr="00CF0173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proofErr w:type="gramStart"/>
            <w:r w:rsidRPr="00CF0173">
              <w:rPr>
                <w:sz w:val="20"/>
                <w:shd w:val="clear" w:color="auto" w:fill="FFFFFF"/>
              </w:rPr>
              <w:t xml:space="preserve">На момент размещения настоящего Извещения </w:t>
            </w:r>
            <w:r w:rsidR="00CF0173" w:rsidRPr="00CF0173">
              <w:rPr>
                <w:sz w:val="20"/>
                <w:shd w:val="clear" w:color="auto" w:fill="FFFFFF"/>
              </w:rPr>
              <w:t>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начальная цены, в том числе НДС 20%, но не менее 1 900 рублей, в том числе НДС 20%.</w:t>
            </w:r>
            <w:proofErr w:type="gramEnd"/>
          </w:p>
          <w:p w:rsidR="004373FE" w:rsidRPr="004373FE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</w:t>
            </w:r>
            <w:r w:rsidRPr="004373FE">
              <w:rPr>
                <w:sz w:val="20"/>
                <w:shd w:val="clear" w:color="auto" w:fill="FFFFFF"/>
              </w:rPr>
              <w:lastRenderedPageBreak/>
              <w:t>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</w:t>
            </w:r>
            <w:r w:rsidR="006A74E7">
              <w:rPr>
                <w:sz w:val="20"/>
                <w:shd w:val="clear" w:color="auto" w:fill="FFFFFF"/>
              </w:rPr>
              <w:t>__________</w:t>
            </w:r>
            <w:proofErr w:type="spellEnd"/>
            <w:r w:rsidR="006A74E7">
              <w:rPr>
                <w:sz w:val="20"/>
                <w:shd w:val="clear" w:color="auto" w:fill="FFFFFF"/>
              </w:rPr>
              <w:t>,</w:t>
            </w:r>
            <w:r w:rsidRPr="004373FE">
              <w:rPr>
                <w:sz w:val="20"/>
                <w:shd w:val="clear" w:color="auto" w:fill="FFFFFF"/>
              </w:rPr>
              <w:t xml:space="preserve">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6A74E7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6A74E7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7247F0" w:rsidRDefault="00D821E0" w:rsidP="006A74E7">
            <w:pPr>
              <w:jc w:val="both"/>
              <w:rPr>
                <w:b/>
                <w:lang w:val="ru-RU"/>
              </w:rPr>
            </w:pPr>
            <w:r w:rsidRPr="007247F0">
              <w:rPr>
                <w:b/>
                <w:bCs/>
                <w:lang w:val="ru-RU"/>
              </w:rPr>
              <w:t>«</w:t>
            </w:r>
            <w:r w:rsidR="006A74E7">
              <w:rPr>
                <w:b/>
                <w:bCs/>
                <w:lang w:val="ru-RU"/>
              </w:rPr>
              <w:t>19</w:t>
            </w:r>
            <w:r w:rsidRPr="007247F0">
              <w:rPr>
                <w:b/>
                <w:bCs/>
                <w:lang w:val="ru-RU"/>
              </w:rPr>
              <w:t xml:space="preserve">» </w:t>
            </w:r>
            <w:r w:rsidR="006A74E7">
              <w:rPr>
                <w:b/>
                <w:bCs/>
                <w:lang w:val="ru-RU"/>
              </w:rPr>
              <w:t xml:space="preserve">декабря </w:t>
            </w:r>
            <w:r w:rsidRPr="007247F0">
              <w:rPr>
                <w:b/>
                <w:bCs/>
                <w:lang w:val="ru-RU"/>
              </w:rPr>
              <w:t xml:space="preserve">2024 года в </w:t>
            </w:r>
            <w:r w:rsidR="002A7D1D" w:rsidRPr="007247F0">
              <w:rPr>
                <w:b/>
                <w:bCs/>
                <w:lang w:val="ru-RU"/>
              </w:rPr>
              <w:t>09</w:t>
            </w:r>
            <w:r w:rsidRPr="007247F0">
              <w:rPr>
                <w:b/>
                <w:lang w:val="ru-RU"/>
              </w:rPr>
              <w:t>.00 (время местное).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F600F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A13931" w:rsidRPr="007247F0" w:rsidRDefault="0007357F" w:rsidP="006A74E7">
            <w:pPr>
              <w:ind w:firstLine="11"/>
              <w:jc w:val="both"/>
              <w:rPr>
                <w:b/>
                <w:lang w:val="ru-RU"/>
              </w:rPr>
            </w:pPr>
            <w:r w:rsidRPr="007247F0">
              <w:rPr>
                <w:b/>
                <w:lang w:val="ru-RU"/>
              </w:rPr>
              <w:t>«</w:t>
            </w:r>
            <w:r w:rsidR="006A74E7">
              <w:rPr>
                <w:b/>
                <w:lang w:val="ru-RU"/>
              </w:rPr>
              <w:t>23</w:t>
            </w:r>
            <w:r w:rsidRPr="007247F0">
              <w:rPr>
                <w:b/>
                <w:lang w:val="ru-RU"/>
              </w:rPr>
              <w:t xml:space="preserve">» </w:t>
            </w:r>
            <w:r w:rsidR="006A74E7">
              <w:rPr>
                <w:b/>
                <w:lang w:val="ru-RU"/>
              </w:rPr>
              <w:t>декабря 2</w:t>
            </w:r>
            <w:r w:rsidRPr="007247F0">
              <w:rPr>
                <w:b/>
                <w:lang w:val="ru-RU"/>
              </w:rPr>
              <w:t>024 года в 1</w:t>
            </w:r>
            <w:r w:rsidR="007247F0" w:rsidRPr="007247F0">
              <w:rPr>
                <w:b/>
                <w:lang w:val="ru-RU"/>
              </w:rPr>
              <w:t>0</w:t>
            </w:r>
            <w:r w:rsidRPr="007247F0">
              <w:rPr>
                <w:b/>
                <w:lang w:val="ru-RU"/>
              </w:rPr>
              <w:t>:00 часов (время местное)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72162F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 xml:space="preserve">рок, в течение которого должен быть подписан проект </w:t>
            </w:r>
            <w:r w:rsidRPr="00B777A2">
              <w:rPr>
                <w:lang w:val="ru-RU"/>
              </w:rPr>
              <w:lastRenderedPageBreak/>
              <w:t>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lastRenderedPageBreak/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</w:t>
            </w:r>
            <w:r w:rsidRPr="0067659F">
              <w:rPr>
                <w:szCs w:val="24"/>
                <w:lang w:val="ru-RU"/>
              </w:rPr>
              <w:lastRenderedPageBreak/>
              <w:t xml:space="preserve">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93771D" w:rsidRDefault="0093771D" w:rsidP="002C793B">
      <w:pPr>
        <w:rPr>
          <w:szCs w:val="24"/>
          <w:lang w:val="ru-RU"/>
        </w:rPr>
      </w:pPr>
    </w:p>
    <w:p w:rsidR="0067659F" w:rsidRPr="001F7813" w:rsidRDefault="0093771D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7247F0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4B" w:rsidRDefault="00EB354B">
      <w:r>
        <w:separator/>
      </w:r>
    </w:p>
  </w:endnote>
  <w:endnote w:type="continuationSeparator" w:id="0">
    <w:p w:rsidR="00EB354B" w:rsidRDefault="00EB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4B" w:rsidRDefault="00EB354B">
      <w:r>
        <w:separator/>
      </w:r>
    </w:p>
  </w:footnote>
  <w:footnote w:type="continuationSeparator" w:id="0">
    <w:p w:rsidR="00EB354B" w:rsidRDefault="00EB3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367EC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70D8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064C4"/>
    <w:rsid w:val="00210328"/>
    <w:rsid w:val="00210559"/>
    <w:rsid w:val="0021205C"/>
    <w:rsid w:val="002127D3"/>
    <w:rsid w:val="002127F1"/>
    <w:rsid w:val="002141B3"/>
    <w:rsid w:val="002145AD"/>
    <w:rsid w:val="00217118"/>
    <w:rsid w:val="0022007E"/>
    <w:rsid w:val="00222E78"/>
    <w:rsid w:val="00223B66"/>
    <w:rsid w:val="00224FA5"/>
    <w:rsid w:val="002308B1"/>
    <w:rsid w:val="00231BEF"/>
    <w:rsid w:val="002434C8"/>
    <w:rsid w:val="00243DF5"/>
    <w:rsid w:val="00246D5E"/>
    <w:rsid w:val="00247A2A"/>
    <w:rsid w:val="00253375"/>
    <w:rsid w:val="002540FF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0D18"/>
    <w:rsid w:val="002A5D82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5195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D7F39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2E9E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1D26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50162"/>
    <w:rsid w:val="005548CC"/>
    <w:rsid w:val="00556224"/>
    <w:rsid w:val="00556349"/>
    <w:rsid w:val="0055768F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2E6C"/>
    <w:rsid w:val="006A4697"/>
    <w:rsid w:val="006A50D8"/>
    <w:rsid w:val="006A74E7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62F"/>
    <w:rsid w:val="0072265D"/>
    <w:rsid w:val="00722A1E"/>
    <w:rsid w:val="007243C1"/>
    <w:rsid w:val="007247F0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26FA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32B7A"/>
    <w:rsid w:val="00843798"/>
    <w:rsid w:val="008441D0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9F2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0903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3771D"/>
    <w:rsid w:val="00940840"/>
    <w:rsid w:val="00942E2B"/>
    <w:rsid w:val="009466A9"/>
    <w:rsid w:val="009471A0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57DC4"/>
    <w:rsid w:val="00A606E8"/>
    <w:rsid w:val="00A6143D"/>
    <w:rsid w:val="00A63DE7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83314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3B3F"/>
    <w:rsid w:val="00C35EFB"/>
    <w:rsid w:val="00C419B6"/>
    <w:rsid w:val="00C423BC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0173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3178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AD5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4CFA"/>
    <w:rsid w:val="00E559FF"/>
    <w:rsid w:val="00E569C2"/>
    <w:rsid w:val="00E57380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866C2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354B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5CE4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355E-49E2-4E78-8759-538FB4C1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11322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59</cp:revision>
  <cp:lastPrinted>2024-02-26T03:35:00Z</cp:lastPrinted>
  <dcterms:created xsi:type="dcterms:W3CDTF">2024-02-26T04:18:00Z</dcterms:created>
  <dcterms:modified xsi:type="dcterms:W3CDTF">2024-11-25T05:40:00Z</dcterms:modified>
</cp:coreProperties>
</file>